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DEF" w:rsidRPr="000A2E1F" w:rsidRDefault="000A2E1F">
      <w:pPr>
        <w:spacing w:after="200" w:line="276" w:lineRule="auto"/>
        <w:ind w:firstLine="0"/>
        <w:jc w:val="left"/>
        <w:rPr>
          <w:b/>
          <w:color w:val="548DD4" w:themeColor="text2" w:themeTint="99"/>
          <w:sz w:val="36"/>
          <w:szCs w:val="36"/>
        </w:rPr>
      </w:pPr>
      <w:bookmarkStart w:id="0" w:name="_GoBack"/>
      <w:r w:rsidRPr="000A2E1F">
        <w:rPr>
          <w:b/>
          <w:noProof/>
          <w:color w:val="548DD4" w:themeColor="text2" w:themeTint="99"/>
          <w:sz w:val="36"/>
          <w:szCs w:val="36"/>
          <w:lang w:eastAsia="ru-RU"/>
        </w:rPr>
        <w:drawing>
          <wp:anchor distT="0" distB="0" distL="114300" distR="114300" simplePos="0" relativeHeight="251658240" behindDoc="1" locked="0" layoutInCell="1" allowOverlap="1">
            <wp:simplePos x="0" y="0"/>
            <wp:positionH relativeFrom="column">
              <wp:posOffset>-631402</wp:posOffset>
            </wp:positionH>
            <wp:positionV relativeFrom="paragraph">
              <wp:posOffset>-331893</wp:posOffset>
            </wp:positionV>
            <wp:extent cx="6832600" cy="9998927"/>
            <wp:effectExtent l="0" t="0" r="0" b="0"/>
            <wp:wrapNone/>
            <wp:docPr id="3" name="Рисунок 3" descr="D:\Мои документы\Мониторинг\Мониторинг 2020\обложка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ниторинг\Мониторинг 2020\обложка 2020.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832600" cy="999892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DB1AD2">
        <w:rPr>
          <w:noProof/>
          <w:color w:val="548DD4" w:themeColor="text2" w:themeTint="99"/>
          <w:lang w:eastAsia="ru-RU"/>
        </w:rPr>
        <mc:AlternateContent>
          <mc:Choice Requires="wps">
            <w:drawing>
              <wp:anchor distT="0" distB="0" distL="114300" distR="114300" simplePos="0" relativeHeight="251664384" behindDoc="0" locked="0" layoutInCell="1" allowOverlap="1">
                <wp:simplePos x="0" y="0"/>
                <wp:positionH relativeFrom="column">
                  <wp:posOffset>3419475</wp:posOffset>
                </wp:positionH>
                <wp:positionV relativeFrom="paragraph">
                  <wp:posOffset>-325755</wp:posOffset>
                </wp:positionV>
                <wp:extent cx="2889250" cy="2012315"/>
                <wp:effectExtent l="0" t="0" r="0" b="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012315"/>
                        </a:xfrm>
                        <a:prstGeom prst="rect">
                          <a:avLst/>
                        </a:prstGeom>
                        <a:noFill/>
                        <a:ln w="9525">
                          <a:noFill/>
                          <a:miter lim="800000"/>
                          <a:headEnd/>
                          <a:tailEnd/>
                        </a:ln>
                      </wps:spPr>
                      <wps:txbx>
                        <w:txbxContent>
                          <w:p w:rsidR="000042A6" w:rsidRDefault="000042A6" w:rsidP="00C4401B">
                            <w:pPr>
                              <w:ind w:firstLine="0"/>
                            </w:pPr>
                            <w:r>
                              <w:t>УТВЕРЖДАЮ</w:t>
                            </w:r>
                          </w:p>
                          <w:p w:rsidR="000042A6" w:rsidRDefault="000042A6" w:rsidP="00C4401B">
                            <w:pPr>
                              <w:ind w:firstLine="0"/>
                            </w:pPr>
                            <w:r>
                              <w:t>Врио Губернатора Калужской области – председатель антинаркотической комиссии в Калужской области</w:t>
                            </w:r>
                          </w:p>
                          <w:p w:rsidR="000042A6" w:rsidRPr="00C14A9E" w:rsidRDefault="000042A6" w:rsidP="00C4401B">
                            <w:pPr>
                              <w:ind w:firstLine="0"/>
                              <w:rPr>
                                <w:sz w:val="20"/>
                                <w:szCs w:val="20"/>
                              </w:rPr>
                            </w:pPr>
                          </w:p>
                          <w:p w:rsidR="000042A6" w:rsidRDefault="000042A6" w:rsidP="00DE5B35">
                            <w:pPr>
                              <w:ind w:firstLine="0"/>
                            </w:pPr>
                            <w:r>
                              <w:t xml:space="preserve">                                      В. В. Шапша</w:t>
                            </w:r>
                          </w:p>
                          <w:p w:rsidR="000042A6" w:rsidRPr="00C4401B" w:rsidRDefault="000042A6" w:rsidP="00DE5B35">
                            <w:pPr>
                              <w:ind w:firstLine="0"/>
                              <w:rPr>
                                <w:sz w:val="16"/>
                                <w:szCs w:val="16"/>
                              </w:rPr>
                            </w:pPr>
                          </w:p>
                          <w:p w:rsidR="000042A6" w:rsidRDefault="000042A6" w:rsidP="00DE5B35">
                            <w:pPr>
                              <w:ind w:firstLine="0"/>
                            </w:pPr>
                            <w:r>
                              <w:t xml:space="preserve">   __.03.2020</w:t>
                            </w:r>
                          </w:p>
                          <w:p w:rsidR="000042A6" w:rsidRDefault="000042A6" w:rsidP="00DE5B35">
                            <w:pPr>
                              <w:ind w:firstLine="0"/>
                            </w:pPr>
                          </w:p>
                          <w:p w:rsidR="000042A6" w:rsidRDefault="000042A6" w:rsidP="00DE5B35">
                            <w:pPr>
                              <w:ind w:firstLine="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69.25pt;margin-top:-25.65pt;width:227.5pt;height:15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" filled="f" stroked="f">
                <v:textbox>
                  <w:txbxContent>
                    <w:p w:rsidR="000042A6" w:rsidRDefault="000042A6" w:rsidP="00C4401B">
                      <w:pPr>
                        <w:ind w:firstLine="0"/>
                      </w:pPr>
                      <w:r>
                        <w:t>УТВЕРЖДАЮ</w:t>
                      </w:r>
                    </w:p>
                    <w:p w:rsidR="000042A6" w:rsidRDefault="000042A6" w:rsidP="00C4401B">
                      <w:pPr>
                        <w:ind w:firstLine="0"/>
                      </w:pPr>
                      <w:r>
                        <w:t>Врио Губернатора Калужской области – председатель антинаркотической комиссии в Калужской области</w:t>
                      </w:r>
                    </w:p>
                    <w:p w:rsidR="000042A6" w:rsidRPr="00C14A9E" w:rsidRDefault="000042A6" w:rsidP="00C4401B">
                      <w:pPr>
                        <w:ind w:firstLine="0"/>
                        <w:rPr>
                          <w:sz w:val="20"/>
                          <w:szCs w:val="20"/>
                        </w:rPr>
                      </w:pPr>
                    </w:p>
                    <w:p w:rsidR="000042A6" w:rsidRDefault="000042A6" w:rsidP="00DE5B35">
                      <w:pPr>
                        <w:ind w:firstLine="0"/>
                      </w:pPr>
                      <w:r>
                        <w:t xml:space="preserve">                                      В. В. Шапша</w:t>
                      </w:r>
                    </w:p>
                    <w:p w:rsidR="000042A6" w:rsidRPr="00C4401B" w:rsidRDefault="000042A6" w:rsidP="00DE5B35">
                      <w:pPr>
                        <w:ind w:firstLine="0"/>
                        <w:rPr>
                          <w:sz w:val="16"/>
                          <w:szCs w:val="16"/>
                        </w:rPr>
                      </w:pPr>
                    </w:p>
                    <w:p w:rsidR="000042A6" w:rsidRDefault="000042A6" w:rsidP="00DE5B35">
                      <w:pPr>
                        <w:ind w:firstLine="0"/>
                      </w:pPr>
                      <w:r>
                        <w:t xml:space="preserve">   __.03.2020</w:t>
                      </w:r>
                    </w:p>
                    <w:p w:rsidR="000042A6" w:rsidRDefault="000042A6" w:rsidP="00DE5B35">
                      <w:pPr>
                        <w:ind w:firstLine="0"/>
                      </w:pPr>
                    </w:p>
                    <w:p w:rsidR="000042A6" w:rsidRDefault="000042A6" w:rsidP="00DE5B35">
                      <w:pPr>
                        <w:ind w:firstLine="0"/>
                      </w:pPr>
                    </w:p>
                  </w:txbxContent>
                </v:textbox>
              </v:shape>
            </w:pict>
          </mc:Fallback>
        </mc:AlternateContent>
      </w:r>
      <w:r w:rsidR="006E7DEF" w:rsidRPr="000A2E1F">
        <w:rPr>
          <w:b/>
          <w:color w:val="548DD4" w:themeColor="text2" w:themeTint="99"/>
          <w:sz w:val="36"/>
          <w:szCs w:val="36"/>
        </w:rPr>
        <w:br w:type="page"/>
      </w:r>
    </w:p>
    <w:p w:rsidR="006850DD" w:rsidRPr="000A2E1F" w:rsidRDefault="006850DD" w:rsidP="006850DD">
      <w:pPr>
        <w:ind w:firstLine="0"/>
        <w:jc w:val="center"/>
        <w:rPr>
          <w:b/>
          <w:color w:val="548DD4" w:themeColor="text2" w:themeTint="99"/>
          <w:sz w:val="36"/>
          <w:szCs w:val="36"/>
        </w:rPr>
      </w:pPr>
      <w:r w:rsidRPr="000A2E1F">
        <w:rPr>
          <w:b/>
          <w:color w:val="548DD4" w:themeColor="text2" w:themeTint="99"/>
          <w:sz w:val="36"/>
          <w:szCs w:val="36"/>
        </w:rPr>
        <w:lastRenderedPageBreak/>
        <w:t>Содержание</w:t>
      </w:r>
    </w:p>
    <w:p w:rsidR="006850DD" w:rsidRPr="000A2E1F" w:rsidRDefault="006850DD" w:rsidP="006850DD">
      <w:pPr>
        <w:pStyle w:val="a3"/>
        <w:ind w:firstLine="0"/>
        <w:jc w:val="left"/>
        <w:rPr>
          <w:color w:val="548DD4" w:themeColor="text2" w:themeTint="99"/>
          <w:szCs w:val="28"/>
        </w:rPr>
      </w:pPr>
    </w:p>
    <w:tbl>
      <w:tblPr>
        <w:tblStyle w:val="af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850"/>
      </w:tblGrid>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Характеристика субъекта Российской Федерации</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6850DD" w:rsidP="006850DD">
            <w:pPr>
              <w:pStyle w:val="a3"/>
              <w:ind w:left="34" w:firstLine="0"/>
              <w:jc w:val="right"/>
              <w:rPr>
                <w:color w:val="548DD4" w:themeColor="text2" w:themeTint="99"/>
                <w:szCs w:val="28"/>
              </w:rPr>
            </w:pPr>
            <w:r w:rsidRPr="000A2E1F">
              <w:rPr>
                <w:color w:val="548DD4" w:themeColor="text2" w:themeTint="99"/>
                <w:szCs w:val="28"/>
              </w:rPr>
              <w:t>3</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Анализ, оценка и динамика уровня и структуры незаконного потребления наркотиков</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284850" w:rsidP="006850DD">
            <w:pPr>
              <w:pStyle w:val="a3"/>
              <w:ind w:left="34" w:firstLine="0"/>
              <w:jc w:val="right"/>
              <w:rPr>
                <w:color w:val="548DD4" w:themeColor="text2" w:themeTint="99"/>
                <w:szCs w:val="28"/>
              </w:rPr>
            </w:pPr>
            <w:r w:rsidRPr="000A2E1F">
              <w:rPr>
                <w:color w:val="548DD4" w:themeColor="text2" w:themeTint="99"/>
                <w:szCs w:val="28"/>
              </w:rPr>
              <w:t>9</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лицам, потребляющим наркотики в немедицинских целях</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284850" w:rsidP="006850DD">
            <w:pPr>
              <w:pStyle w:val="a3"/>
              <w:ind w:left="34" w:firstLine="0"/>
              <w:jc w:val="right"/>
              <w:rPr>
                <w:color w:val="548DD4" w:themeColor="text2" w:themeTint="99"/>
                <w:szCs w:val="28"/>
              </w:rPr>
            </w:pPr>
            <w:r w:rsidRPr="000A2E1F">
              <w:rPr>
                <w:color w:val="548DD4" w:themeColor="text2" w:themeTint="99"/>
                <w:szCs w:val="28"/>
              </w:rPr>
              <w:t>1</w:t>
            </w:r>
            <w:r w:rsidR="008A0426" w:rsidRPr="000A2E1F">
              <w:rPr>
                <w:color w:val="548DD4" w:themeColor="text2" w:themeTint="99"/>
                <w:szCs w:val="28"/>
              </w:rPr>
              <w:t>2</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rPr>
          <w:trHeight w:val="323"/>
        </w:trPr>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Анализ, оценка и динамика результатов деятельности в сфере профилактики немедицинского потребления наркотиков</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8A0426" w:rsidP="006850DD">
            <w:pPr>
              <w:pStyle w:val="a3"/>
              <w:ind w:left="34" w:firstLine="0"/>
              <w:jc w:val="right"/>
              <w:rPr>
                <w:color w:val="548DD4" w:themeColor="text2" w:themeTint="99"/>
                <w:szCs w:val="28"/>
              </w:rPr>
            </w:pPr>
            <w:r w:rsidRPr="000A2E1F">
              <w:rPr>
                <w:color w:val="548DD4" w:themeColor="text2" w:themeTint="99"/>
                <w:szCs w:val="28"/>
              </w:rPr>
              <w:t>18</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Анализ, оценка и динамика ситуации в сфере противодействия незаконному обороту наркотических средств, психотропных веществ и их прекурсоров или аналогов сильнодействующих веществ</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8A0426" w:rsidP="006850DD">
            <w:pPr>
              <w:pStyle w:val="a3"/>
              <w:ind w:left="34" w:firstLine="0"/>
              <w:jc w:val="right"/>
              <w:rPr>
                <w:color w:val="548DD4" w:themeColor="text2" w:themeTint="99"/>
                <w:szCs w:val="28"/>
              </w:rPr>
            </w:pPr>
            <w:r w:rsidRPr="000A2E1F">
              <w:rPr>
                <w:color w:val="548DD4" w:themeColor="text2" w:themeTint="99"/>
                <w:szCs w:val="28"/>
              </w:rPr>
              <w:t>28</w:t>
            </w:r>
          </w:p>
          <w:p w:rsidR="008F1A44" w:rsidRPr="000A2E1F" w:rsidRDefault="008F1A44" w:rsidP="006850DD">
            <w:pPr>
              <w:pStyle w:val="a3"/>
              <w:ind w:left="34" w:firstLine="0"/>
              <w:jc w:val="right"/>
              <w:rPr>
                <w:color w:val="548DD4" w:themeColor="text2" w:themeTint="99"/>
                <w:szCs w:val="28"/>
              </w:rPr>
            </w:pP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Оценка реализации государственных программ субъектов Российской Федерации, в рамках которых реализуются антинаркотические мероприятия</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8A0426" w:rsidP="006850DD">
            <w:pPr>
              <w:pStyle w:val="a3"/>
              <w:ind w:left="34" w:firstLine="0"/>
              <w:jc w:val="right"/>
              <w:rPr>
                <w:color w:val="548DD4" w:themeColor="text2" w:themeTint="99"/>
                <w:szCs w:val="28"/>
              </w:rPr>
            </w:pPr>
            <w:r w:rsidRPr="000A2E1F">
              <w:rPr>
                <w:color w:val="548DD4" w:themeColor="text2" w:themeTint="99"/>
                <w:szCs w:val="28"/>
              </w:rPr>
              <w:t>36</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Оценка состояния наркоситуации в субъекте Российской Федерации в соответствии с Критериями оценки развития наркоситуации</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8A0426" w:rsidP="006850DD">
            <w:pPr>
              <w:pStyle w:val="a3"/>
              <w:ind w:left="34" w:firstLine="0"/>
              <w:jc w:val="right"/>
              <w:rPr>
                <w:color w:val="548DD4" w:themeColor="text2" w:themeTint="99"/>
                <w:szCs w:val="28"/>
              </w:rPr>
            </w:pPr>
            <w:r w:rsidRPr="000A2E1F">
              <w:rPr>
                <w:color w:val="548DD4" w:themeColor="text2" w:themeTint="99"/>
                <w:szCs w:val="28"/>
              </w:rPr>
              <w:t>38</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Краткосрочное прогнозирование динамики дальнейшего развития наркоситуации</w:t>
            </w:r>
          </w:p>
          <w:p w:rsidR="008F1A44" w:rsidRPr="000A2E1F" w:rsidRDefault="008F1A44" w:rsidP="006850DD">
            <w:pPr>
              <w:pStyle w:val="a3"/>
              <w:ind w:left="33" w:hanging="33"/>
              <w:rPr>
                <w:color w:val="548DD4" w:themeColor="text2" w:themeTint="99"/>
                <w:szCs w:val="28"/>
              </w:rPr>
            </w:pPr>
          </w:p>
        </w:tc>
        <w:tc>
          <w:tcPr>
            <w:tcW w:w="850" w:type="dxa"/>
            <w:vAlign w:val="bottom"/>
          </w:tcPr>
          <w:p w:rsidR="006850DD" w:rsidRPr="000A2E1F" w:rsidRDefault="00284850" w:rsidP="006850DD">
            <w:pPr>
              <w:pStyle w:val="a3"/>
              <w:ind w:left="34" w:firstLine="0"/>
              <w:jc w:val="right"/>
              <w:rPr>
                <w:color w:val="548DD4" w:themeColor="text2" w:themeTint="99"/>
                <w:szCs w:val="28"/>
              </w:rPr>
            </w:pPr>
            <w:r w:rsidRPr="000A2E1F">
              <w:rPr>
                <w:color w:val="548DD4" w:themeColor="text2" w:themeTint="99"/>
                <w:szCs w:val="28"/>
              </w:rPr>
              <w:t>4</w:t>
            </w:r>
            <w:r w:rsidR="00DC16FA" w:rsidRPr="000A2E1F">
              <w:rPr>
                <w:color w:val="548DD4" w:themeColor="text2" w:themeTint="99"/>
                <w:szCs w:val="28"/>
              </w:rPr>
              <w:t>3</w:t>
            </w:r>
          </w:p>
          <w:p w:rsidR="008F1A44" w:rsidRPr="000A2E1F" w:rsidRDefault="008F1A44" w:rsidP="006850DD">
            <w:pPr>
              <w:pStyle w:val="a3"/>
              <w:ind w:left="34" w:firstLine="0"/>
              <w:jc w:val="right"/>
              <w:rPr>
                <w:color w:val="548DD4" w:themeColor="text2" w:themeTint="99"/>
                <w:szCs w:val="28"/>
              </w:rPr>
            </w:pPr>
          </w:p>
        </w:tc>
      </w:tr>
      <w:tr w:rsidR="000A2E1F" w:rsidRPr="000A2E1F" w:rsidTr="006850DD">
        <w:tc>
          <w:tcPr>
            <w:tcW w:w="534" w:type="dxa"/>
          </w:tcPr>
          <w:p w:rsidR="006850DD" w:rsidRPr="000A2E1F" w:rsidRDefault="006850DD" w:rsidP="006850DD">
            <w:pPr>
              <w:pStyle w:val="a3"/>
              <w:numPr>
                <w:ilvl w:val="0"/>
                <w:numId w:val="14"/>
              </w:numPr>
              <w:ind w:left="0" w:firstLine="0"/>
              <w:rPr>
                <w:b/>
                <w:color w:val="548DD4" w:themeColor="text2" w:themeTint="99"/>
                <w:szCs w:val="28"/>
              </w:rPr>
            </w:pPr>
          </w:p>
        </w:tc>
        <w:tc>
          <w:tcPr>
            <w:tcW w:w="8363" w:type="dxa"/>
          </w:tcPr>
          <w:p w:rsidR="006850DD" w:rsidRPr="000A2E1F" w:rsidRDefault="006850DD" w:rsidP="00FE1C53">
            <w:pPr>
              <w:pStyle w:val="a3"/>
              <w:ind w:left="33" w:hanging="33"/>
              <w:rPr>
                <w:color w:val="548DD4" w:themeColor="text2" w:themeTint="99"/>
                <w:szCs w:val="28"/>
              </w:rPr>
            </w:pPr>
            <w:r w:rsidRPr="000A2E1F">
              <w:rPr>
                <w:color w:val="548DD4" w:themeColor="text2" w:themeTint="99"/>
                <w:szCs w:val="28"/>
              </w:rPr>
              <w:t xml:space="preserve">Управленческие решения и предложения по изменению </w:t>
            </w:r>
            <w:r w:rsidR="00652831" w:rsidRPr="000A2E1F">
              <w:rPr>
                <w:color w:val="548DD4" w:themeColor="text2" w:themeTint="99"/>
                <w:szCs w:val="28"/>
              </w:rPr>
              <w:t>наркоситуации в</w:t>
            </w:r>
            <w:r w:rsidRPr="000A2E1F">
              <w:rPr>
                <w:color w:val="548DD4" w:themeColor="text2" w:themeTint="99"/>
                <w:szCs w:val="28"/>
              </w:rPr>
              <w:t xml:space="preserve"> Калужской области и в Российской Федерации</w:t>
            </w:r>
          </w:p>
        </w:tc>
        <w:tc>
          <w:tcPr>
            <w:tcW w:w="850" w:type="dxa"/>
            <w:vAlign w:val="bottom"/>
          </w:tcPr>
          <w:p w:rsidR="006850DD" w:rsidRPr="000A2E1F" w:rsidRDefault="008A0426" w:rsidP="006850DD">
            <w:pPr>
              <w:pStyle w:val="a3"/>
              <w:ind w:left="34" w:firstLine="0"/>
              <w:jc w:val="right"/>
              <w:rPr>
                <w:color w:val="548DD4" w:themeColor="text2" w:themeTint="99"/>
                <w:szCs w:val="28"/>
              </w:rPr>
            </w:pPr>
            <w:r w:rsidRPr="000A2E1F">
              <w:rPr>
                <w:color w:val="548DD4" w:themeColor="text2" w:themeTint="99"/>
                <w:szCs w:val="28"/>
              </w:rPr>
              <w:t>4</w:t>
            </w:r>
            <w:r w:rsidR="00DC16FA" w:rsidRPr="000A2E1F">
              <w:rPr>
                <w:color w:val="548DD4" w:themeColor="text2" w:themeTint="99"/>
                <w:szCs w:val="28"/>
              </w:rPr>
              <w:t>5</w:t>
            </w:r>
          </w:p>
        </w:tc>
      </w:tr>
      <w:tr w:rsidR="000A2E1F" w:rsidRPr="000A2E1F" w:rsidTr="006850DD">
        <w:tc>
          <w:tcPr>
            <w:tcW w:w="534" w:type="dxa"/>
          </w:tcPr>
          <w:p w:rsidR="006850DD" w:rsidRPr="000A2E1F" w:rsidRDefault="006850DD" w:rsidP="006850DD">
            <w:pPr>
              <w:ind w:left="1704" w:firstLine="0"/>
              <w:rPr>
                <w:b/>
                <w:color w:val="548DD4" w:themeColor="text2" w:themeTint="99"/>
                <w:sz w:val="36"/>
                <w:szCs w:val="36"/>
              </w:rPr>
            </w:pPr>
          </w:p>
        </w:tc>
        <w:tc>
          <w:tcPr>
            <w:tcW w:w="8363" w:type="dxa"/>
          </w:tcPr>
          <w:p w:rsidR="006850DD" w:rsidRPr="000A2E1F" w:rsidRDefault="006850DD" w:rsidP="006850DD">
            <w:pPr>
              <w:pStyle w:val="a3"/>
              <w:ind w:left="33" w:hanging="33"/>
              <w:rPr>
                <w:color w:val="548DD4" w:themeColor="text2" w:themeTint="99"/>
                <w:szCs w:val="28"/>
              </w:rPr>
            </w:pPr>
          </w:p>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Приложение:</w:t>
            </w:r>
          </w:p>
          <w:p w:rsidR="008F1A44" w:rsidRPr="000A2E1F" w:rsidRDefault="008F1A44" w:rsidP="006850DD">
            <w:pPr>
              <w:pStyle w:val="a3"/>
              <w:ind w:left="33" w:hanging="33"/>
              <w:rPr>
                <w:color w:val="548DD4" w:themeColor="text2" w:themeTint="99"/>
                <w:szCs w:val="28"/>
              </w:rPr>
            </w:pPr>
          </w:p>
          <w:p w:rsidR="006850DD" w:rsidRPr="000A2E1F" w:rsidRDefault="006850DD" w:rsidP="008F1A44">
            <w:pPr>
              <w:pStyle w:val="a3"/>
              <w:ind w:left="33" w:hanging="33"/>
              <w:rPr>
                <w:color w:val="548DD4" w:themeColor="text2" w:themeTint="99"/>
                <w:szCs w:val="28"/>
              </w:rPr>
            </w:pPr>
            <w:r w:rsidRPr="000A2E1F">
              <w:rPr>
                <w:color w:val="548DD4" w:themeColor="text2" w:themeTint="99"/>
                <w:szCs w:val="28"/>
              </w:rPr>
              <w:t xml:space="preserve">- </w:t>
            </w:r>
            <w:r w:rsidR="008F1A44" w:rsidRPr="000A2E1F">
              <w:rPr>
                <w:color w:val="548DD4" w:themeColor="text2" w:themeTint="99"/>
                <w:szCs w:val="28"/>
              </w:rPr>
              <w:t>Оценка распространённости злоупотребления наркотиками среди различных групп населения</w:t>
            </w:r>
          </w:p>
          <w:p w:rsidR="008F1A44" w:rsidRPr="000A2E1F" w:rsidRDefault="008F1A44" w:rsidP="008F1A44">
            <w:pPr>
              <w:pStyle w:val="a3"/>
              <w:ind w:left="33" w:hanging="33"/>
              <w:rPr>
                <w:color w:val="548DD4" w:themeColor="text2" w:themeTint="99"/>
                <w:szCs w:val="28"/>
              </w:rPr>
            </w:pPr>
          </w:p>
          <w:p w:rsidR="006850DD" w:rsidRPr="000A2E1F" w:rsidRDefault="006850DD" w:rsidP="006850DD">
            <w:pPr>
              <w:pStyle w:val="a3"/>
              <w:ind w:left="33" w:hanging="33"/>
              <w:rPr>
                <w:color w:val="548DD4" w:themeColor="text2" w:themeTint="99"/>
                <w:szCs w:val="28"/>
              </w:rPr>
            </w:pPr>
            <w:r w:rsidRPr="000A2E1F">
              <w:rPr>
                <w:color w:val="548DD4" w:themeColor="text2" w:themeTint="99"/>
                <w:szCs w:val="28"/>
              </w:rPr>
              <w:t>- Таблицы статистических данных.</w:t>
            </w:r>
          </w:p>
          <w:p w:rsidR="006850DD" w:rsidRPr="000A2E1F" w:rsidRDefault="006850DD" w:rsidP="006850DD">
            <w:pPr>
              <w:pStyle w:val="a3"/>
              <w:ind w:left="33" w:hanging="33"/>
              <w:rPr>
                <w:color w:val="548DD4" w:themeColor="text2" w:themeTint="99"/>
                <w:szCs w:val="28"/>
              </w:rPr>
            </w:pPr>
          </w:p>
        </w:tc>
        <w:tc>
          <w:tcPr>
            <w:tcW w:w="850" w:type="dxa"/>
            <w:vAlign w:val="bottom"/>
          </w:tcPr>
          <w:p w:rsidR="006850DD" w:rsidRPr="000A2E1F" w:rsidRDefault="006850DD" w:rsidP="006850DD">
            <w:pPr>
              <w:pStyle w:val="a3"/>
              <w:ind w:left="34" w:firstLine="0"/>
              <w:jc w:val="right"/>
              <w:rPr>
                <w:color w:val="548DD4" w:themeColor="text2" w:themeTint="99"/>
                <w:szCs w:val="28"/>
              </w:rPr>
            </w:pPr>
          </w:p>
        </w:tc>
      </w:tr>
    </w:tbl>
    <w:p w:rsidR="008F1A44" w:rsidRPr="000A2E1F" w:rsidRDefault="008F1A44">
      <w:pPr>
        <w:ind w:firstLine="0"/>
        <w:jc w:val="left"/>
        <w:rPr>
          <w:b/>
          <w:color w:val="548DD4" w:themeColor="text2" w:themeTint="99"/>
          <w:sz w:val="36"/>
          <w:szCs w:val="36"/>
        </w:rPr>
      </w:pPr>
      <w:r w:rsidRPr="000A2E1F">
        <w:rPr>
          <w:b/>
          <w:color w:val="548DD4" w:themeColor="text2" w:themeTint="99"/>
          <w:sz w:val="36"/>
          <w:szCs w:val="36"/>
        </w:rPr>
        <w:br w:type="page"/>
      </w:r>
    </w:p>
    <w:p w:rsidR="006E7DEF" w:rsidRPr="006427BA" w:rsidRDefault="006E7DEF" w:rsidP="008F1A44">
      <w:pPr>
        <w:ind w:firstLine="0"/>
        <w:jc w:val="center"/>
        <w:rPr>
          <w:b/>
          <w:sz w:val="36"/>
          <w:szCs w:val="36"/>
        </w:rPr>
      </w:pPr>
      <w:r w:rsidRPr="006427BA">
        <w:rPr>
          <w:b/>
          <w:sz w:val="36"/>
          <w:szCs w:val="36"/>
        </w:rPr>
        <w:lastRenderedPageBreak/>
        <w:t>1. Характеристика субъекта Российской Федерации</w:t>
      </w:r>
    </w:p>
    <w:p w:rsidR="006E7DEF" w:rsidRPr="006427BA" w:rsidRDefault="006E7DEF" w:rsidP="00BF7EE9"/>
    <w:p w:rsidR="006E7DEF" w:rsidRPr="006427BA" w:rsidRDefault="006E7DEF" w:rsidP="00BF7EE9">
      <w:r w:rsidRPr="006427BA">
        <w:t xml:space="preserve">Калужская область расположена в центре Восточно-Европейской равнины, в бассейнах верхней Оки и Десны, на юго-западе Центрального экономического района. Область не имеет государственной границы с иностранными государствами, на западе граничит со Смоленской областью, на юге - с Брянской и Орловской, на востоке - с Тульской и на севере - с Московской областями. </w:t>
      </w:r>
    </w:p>
    <w:p w:rsidR="006E7DEF" w:rsidRPr="000A2E1F" w:rsidRDefault="00FC7C6A" w:rsidP="00506194">
      <w:pPr>
        <w:ind w:firstLine="0"/>
        <w:jc w:val="center"/>
        <w:rPr>
          <w:color w:val="548DD4" w:themeColor="text2" w:themeTint="99"/>
        </w:rPr>
      </w:pPr>
      <w:r w:rsidRPr="000A2E1F">
        <w:rPr>
          <w:noProof/>
          <w:color w:val="548DD4" w:themeColor="text2" w:themeTint="99"/>
          <w:szCs w:val="28"/>
          <w:lang w:eastAsia="ru-RU"/>
        </w:rPr>
        <w:drawing>
          <wp:inline distT="0" distB="0" distL="0" distR="0">
            <wp:extent cx="5819775" cy="4114800"/>
            <wp:effectExtent l="0" t="0" r="9525"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819775" cy="4114800"/>
                    </a:xfrm>
                    <a:prstGeom prst="rect">
                      <a:avLst/>
                    </a:prstGeom>
                    <a:noFill/>
                    <a:ln>
                      <a:noFill/>
                    </a:ln>
                  </pic:spPr>
                </pic:pic>
              </a:graphicData>
            </a:graphic>
          </wp:inline>
        </w:drawing>
      </w:r>
    </w:p>
    <w:p w:rsidR="006E7DEF" w:rsidRPr="006427BA" w:rsidRDefault="006E7DEF" w:rsidP="00BF7EE9">
      <w:r w:rsidRPr="006427BA">
        <w:t xml:space="preserve">Площадь Калужской области составляет </w:t>
      </w:r>
      <w:r w:rsidRPr="006427BA">
        <w:rPr>
          <w:b/>
        </w:rPr>
        <w:t>29,9</w:t>
      </w:r>
      <w:r w:rsidRPr="006427BA">
        <w:t xml:space="preserve"> тыс. км</w:t>
      </w:r>
      <w:r w:rsidRPr="006427BA">
        <w:rPr>
          <w:vertAlign w:val="superscript"/>
        </w:rPr>
        <w:t>2</w:t>
      </w:r>
      <w:r w:rsidRPr="006427BA">
        <w:t xml:space="preserve">. На территории области расположены </w:t>
      </w:r>
      <w:r w:rsidRPr="006427BA">
        <w:rPr>
          <w:b/>
        </w:rPr>
        <w:t>24</w:t>
      </w:r>
      <w:r w:rsidRPr="006427BA">
        <w:t xml:space="preserve"> муниципальных района</w:t>
      </w:r>
      <w:r w:rsidR="00D72A04" w:rsidRPr="006427BA">
        <w:t xml:space="preserve">, </w:t>
      </w:r>
      <w:r w:rsidR="00D72A04" w:rsidRPr="006427BA">
        <w:rPr>
          <w:b/>
        </w:rPr>
        <w:t>2</w:t>
      </w:r>
      <w:r w:rsidR="00D72A04" w:rsidRPr="006427BA">
        <w:t xml:space="preserve"> города областного значения</w:t>
      </w:r>
      <w:r w:rsidRPr="006427BA">
        <w:t xml:space="preserve">, </w:t>
      </w:r>
      <w:r w:rsidRPr="006427BA">
        <w:rPr>
          <w:b/>
        </w:rPr>
        <w:t>2</w:t>
      </w:r>
      <w:r w:rsidR="00D72A04" w:rsidRPr="006427BA">
        <w:rPr>
          <w:b/>
        </w:rPr>
        <w:t>6</w:t>
      </w:r>
      <w:r w:rsidRPr="006427BA">
        <w:t xml:space="preserve"> </w:t>
      </w:r>
      <w:r w:rsidR="00D72A04" w:rsidRPr="006427BA">
        <w:t>городских поселений</w:t>
      </w:r>
      <w:r w:rsidRPr="006427BA">
        <w:t xml:space="preserve">, </w:t>
      </w:r>
      <w:r w:rsidRPr="006427BA">
        <w:rPr>
          <w:b/>
        </w:rPr>
        <w:t>7</w:t>
      </w:r>
      <w:r w:rsidRPr="006427BA">
        <w:t xml:space="preserve"> посёлков городского типа, </w:t>
      </w:r>
      <w:r w:rsidR="00D72A04" w:rsidRPr="006427BA">
        <w:rPr>
          <w:b/>
        </w:rPr>
        <w:t>252</w:t>
      </w:r>
      <w:r w:rsidRPr="006427BA">
        <w:t xml:space="preserve"> сель</w:t>
      </w:r>
      <w:r w:rsidR="00D72A04" w:rsidRPr="006427BA">
        <w:t>ских поселения</w:t>
      </w:r>
      <w:r w:rsidRPr="006427BA">
        <w:t>.</w:t>
      </w:r>
    </w:p>
    <w:p w:rsidR="006E7DEF" w:rsidRPr="00D53F0F" w:rsidRDefault="006E7DEF" w:rsidP="00BF7EE9">
      <w:r w:rsidRPr="00D53F0F">
        <w:t xml:space="preserve">Областной центр – город Калуга, площадью </w:t>
      </w:r>
      <w:r w:rsidRPr="00D53F0F">
        <w:rPr>
          <w:b/>
        </w:rPr>
        <w:t>542,7</w:t>
      </w:r>
      <w:r w:rsidRPr="00D53F0F">
        <w:t xml:space="preserve"> км</w:t>
      </w:r>
      <w:r w:rsidRPr="00D53F0F">
        <w:rPr>
          <w:vertAlign w:val="superscript"/>
        </w:rPr>
        <w:t>2</w:t>
      </w:r>
      <w:r w:rsidRPr="00D53F0F">
        <w:t xml:space="preserve">, населением </w:t>
      </w:r>
      <w:r w:rsidR="006F04D2" w:rsidRPr="00D53F0F">
        <w:rPr>
          <w:b/>
        </w:rPr>
        <w:t>35</w:t>
      </w:r>
      <w:r w:rsidR="00D53F0F" w:rsidRPr="00D53F0F">
        <w:rPr>
          <w:b/>
        </w:rPr>
        <w:t>3</w:t>
      </w:r>
      <w:r w:rsidR="006F04D2" w:rsidRPr="00D53F0F">
        <w:rPr>
          <w:b/>
        </w:rPr>
        <w:t>,</w:t>
      </w:r>
      <w:r w:rsidR="00D53F0F" w:rsidRPr="00D53F0F">
        <w:rPr>
          <w:b/>
        </w:rPr>
        <w:t>5</w:t>
      </w:r>
      <w:r w:rsidRPr="00D53F0F">
        <w:rPr>
          <w:b/>
        </w:rPr>
        <w:t> тыс.</w:t>
      </w:r>
      <w:r w:rsidRPr="00D53F0F">
        <w:t xml:space="preserve"> человек.</w:t>
      </w:r>
    </w:p>
    <w:p w:rsidR="006E7DEF" w:rsidRPr="00D53F0F" w:rsidRDefault="006E7DEF" w:rsidP="00D112D8">
      <w:pPr>
        <w:ind w:firstLine="567"/>
        <w:rPr>
          <w:noProof/>
          <w:lang w:eastAsia="ru-RU"/>
        </w:rPr>
      </w:pPr>
      <w:r w:rsidRPr="00D53F0F">
        <w:rPr>
          <w:szCs w:val="28"/>
        </w:rPr>
        <w:t>По данным Калугастата численность населения области на 1 января  201</w:t>
      </w:r>
      <w:r w:rsidR="00D53F0F" w:rsidRPr="00D53F0F">
        <w:rPr>
          <w:szCs w:val="28"/>
        </w:rPr>
        <w:t>9</w:t>
      </w:r>
      <w:r w:rsidR="00CC3C1D" w:rsidRPr="00D53F0F">
        <w:rPr>
          <w:szCs w:val="28"/>
        </w:rPr>
        <w:t> </w:t>
      </w:r>
      <w:r w:rsidR="00D72A04" w:rsidRPr="00D53F0F">
        <w:rPr>
          <w:szCs w:val="28"/>
        </w:rPr>
        <w:t>г</w:t>
      </w:r>
      <w:r w:rsidR="00120174" w:rsidRPr="00D53F0F">
        <w:rPr>
          <w:szCs w:val="28"/>
        </w:rPr>
        <w:t>.</w:t>
      </w:r>
      <w:r w:rsidR="00D72A04" w:rsidRPr="00D53F0F">
        <w:rPr>
          <w:szCs w:val="28"/>
        </w:rPr>
        <w:t xml:space="preserve"> составляла </w:t>
      </w:r>
      <w:r w:rsidRPr="00D53F0F">
        <w:rPr>
          <w:b/>
          <w:szCs w:val="28"/>
        </w:rPr>
        <w:t>1</w:t>
      </w:r>
      <w:r w:rsidR="00D72A04" w:rsidRPr="00D53F0F">
        <w:rPr>
          <w:b/>
          <w:szCs w:val="28"/>
        </w:rPr>
        <w:t>0</w:t>
      </w:r>
      <w:r w:rsidR="00D53F0F" w:rsidRPr="00D53F0F">
        <w:rPr>
          <w:b/>
          <w:szCs w:val="28"/>
        </w:rPr>
        <w:t>09</w:t>
      </w:r>
      <w:r w:rsidRPr="00D53F0F">
        <w:rPr>
          <w:b/>
          <w:szCs w:val="28"/>
        </w:rPr>
        <w:t>,</w:t>
      </w:r>
      <w:r w:rsidR="00D53F0F" w:rsidRPr="00D53F0F">
        <w:rPr>
          <w:b/>
          <w:szCs w:val="28"/>
        </w:rPr>
        <w:t>3</w:t>
      </w:r>
      <w:r w:rsidRPr="00D53F0F">
        <w:rPr>
          <w:szCs w:val="28"/>
        </w:rPr>
        <w:t xml:space="preserve"> тыс. человек</w:t>
      </w:r>
      <w:r w:rsidRPr="00D53F0F">
        <w:rPr>
          <w:i/>
          <w:szCs w:val="28"/>
        </w:rPr>
        <w:t>,</w:t>
      </w:r>
      <w:r w:rsidRPr="00D53F0F">
        <w:rPr>
          <w:szCs w:val="28"/>
        </w:rPr>
        <w:t xml:space="preserve"> плотность населения – </w:t>
      </w:r>
      <w:r w:rsidRPr="00D53F0F">
        <w:rPr>
          <w:b/>
          <w:szCs w:val="28"/>
        </w:rPr>
        <w:t>34</w:t>
      </w:r>
      <w:r w:rsidRPr="00D53F0F">
        <w:rPr>
          <w:szCs w:val="28"/>
        </w:rPr>
        <w:t xml:space="preserve"> </w:t>
      </w:r>
      <w:r w:rsidRPr="00D53F0F">
        <w:rPr>
          <w:szCs w:val="28"/>
        </w:rPr>
        <w:br/>
        <w:t>человека на 1 км</w:t>
      </w:r>
      <w:r w:rsidRPr="00D53F0F">
        <w:rPr>
          <w:szCs w:val="28"/>
          <w:vertAlign w:val="superscript"/>
        </w:rPr>
        <w:t>2</w:t>
      </w:r>
      <w:r w:rsidRPr="00D53F0F">
        <w:rPr>
          <w:szCs w:val="28"/>
        </w:rPr>
        <w:t>.</w:t>
      </w:r>
      <w:r w:rsidRPr="00D53F0F">
        <w:rPr>
          <w:noProof/>
          <w:lang w:eastAsia="ru-RU"/>
        </w:rPr>
        <w:t xml:space="preserve"> </w:t>
      </w:r>
    </w:p>
    <w:p w:rsidR="006E7DEF" w:rsidRPr="000A2E1F" w:rsidRDefault="006E7DEF" w:rsidP="00D112D8">
      <w:pPr>
        <w:ind w:firstLine="567"/>
        <w:rPr>
          <w:color w:val="548DD4" w:themeColor="text2" w:themeTint="99"/>
        </w:rPr>
      </w:pPr>
      <w:r w:rsidRPr="00D53F0F">
        <w:t>Демографическая ситуация в области характеризуется процессом естественной убыли населения, связанной с дисбалансом уровня рождаемости и смертности. В течение 201</w:t>
      </w:r>
      <w:r w:rsidR="00304455" w:rsidRPr="00D53F0F">
        <w:t>8</w:t>
      </w:r>
      <w:r w:rsidRPr="00D53F0F">
        <w:t xml:space="preserve"> г. </w:t>
      </w:r>
      <w:r w:rsidR="00D72A04" w:rsidRPr="00D53F0F">
        <w:t>убыль населения</w:t>
      </w:r>
      <w:r w:rsidRPr="00D53F0F">
        <w:t xml:space="preserve"> составила </w:t>
      </w:r>
      <w:r w:rsidR="00D53F0F" w:rsidRPr="00D53F0F">
        <w:rPr>
          <w:b/>
        </w:rPr>
        <w:t>6767</w:t>
      </w:r>
      <w:r w:rsidRPr="00D53F0F">
        <w:t xml:space="preserve"> человек </w:t>
      </w:r>
      <w:r w:rsidRPr="00D53F0F">
        <w:rPr>
          <w:i/>
        </w:rPr>
        <w:t>(201</w:t>
      </w:r>
      <w:r w:rsidR="00D53F0F" w:rsidRPr="00D53F0F">
        <w:rPr>
          <w:i/>
        </w:rPr>
        <w:t>8</w:t>
      </w:r>
      <w:r w:rsidRPr="00D53F0F">
        <w:rPr>
          <w:i/>
        </w:rPr>
        <w:t xml:space="preserve"> </w:t>
      </w:r>
      <w:r w:rsidR="00120174" w:rsidRPr="00D53F0F">
        <w:rPr>
          <w:i/>
        </w:rPr>
        <w:t xml:space="preserve">г. </w:t>
      </w:r>
      <w:r w:rsidRPr="00D53F0F">
        <w:rPr>
          <w:i/>
        </w:rPr>
        <w:t xml:space="preserve">– </w:t>
      </w:r>
      <w:r w:rsidR="00D53F0F" w:rsidRPr="00D53F0F">
        <w:rPr>
          <w:i/>
        </w:rPr>
        <w:t>2160</w:t>
      </w:r>
      <w:r w:rsidRPr="00D53F0F">
        <w:rPr>
          <w:i/>
        </w:rPr>
        <w:t xml:space="preserve"> человек)</w:t>
      </w:r>
      <w:r w:rsidRPr="00D53F0F">
        <w:t>.</w:t>
      </w:r>
    </w:p>
    <w:p w:rsidR="006E7DEF" w:rsidRPr="00DE4F44" w:rsidRDefault="006C0E9C" w:rsidP="00506194">
      <w:pPr>
        <w:ind w:firstLine="0"/>
        <w:jc w:val="center"/>
        <w:rPr>
          <w:color w:val="548DD4" w:themeColor="text2" w:themeTint="99"/>
        </w:rPr>
      </w:pPr>
      <w:r>
        <w:rPr>
          <w:noProof/>
          <w:lang w:eastAsia="ru-RU"/>
        </w:rPr>
        <w:lastRenderedPageBreak/>
        <w:drawing>
          <wp:inline distT="0" distB="0" distL="0" distR="0" wp14:anchorId="7ED68C69" wp14:editId="1E7620BE">
            <wp:extent cx="5880100" cy="427101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E7DEF" w:rsidRPr="00DE4F44" w:rsidRDefault="006E7DEF" w:rsidP="00D112D8">
      <w:pPr>
        <w:ind w:firstLine="567"/>
        <w:rPr>
          <w:color w:val="548DD4" w:themeColor="text2" w:themeTint="99"/>
        </w:rPr>
      </w:pPr>
    </w:p>
    <w:p w:rsidR="006E7DEF" w:rsidRPr="00BA05DB" w:rsidRDefault="006E7DEF" w:rsidP="005C1AB0">
      <w:pPr>
        <w:ind w:firstLine="0"/>
        <w:jc w:val="center"/>
        <w:rPr>
          <w:b/>
          <w:szCs w:val="28"/>
        </w:rPr>
      </w:pPr>
      <w:r w:rsidRPr="00BA05DB">
        <w:rPr>
          <w:b/>
          <w:szCs w:val="28"/>
        </w:rPr>
        <w:t>Половозрастной состав населения</w:t>
      </w:r>
    </w:p>
    <w:p w:rsidR="006E7DEF" w:rsidRPr="00DE4F44" w:rsidRDefault="006E7DEF" w:rsidP="00BC380F">
      <w:pPr>
        <w:ind w:firstLine="0"/>
        <w:rPr>
          <w:color w:val="548DD4" w:themeColor="text2" w:themeTint="99"/>
          <w:sz w:val="26"/>
          <w:szCs w:val="26"/>
        </w:rPr>
      </w:pPr>
    </w:p>
    <w:p w:rsidR="00E35E2D" w:rsidRPr="000A2E1F" w:rsidRDefault="00BA05DB" w:rsidP="00BC380F">
      <w:pPr>
        <w:ind w:firstLine="0"/>
        <w:rPr>
          <w:color w:val="548DD4" w:themeColor="text2" w:themeTint="99"/>
          <w:sz w:val="26"/>
          <w:szCs w:val="26"/>
        </w:rPr>
      </w:pPr>
      <w:r>
        <w:rPr>
          <w:noProof/>
          <w:lang w:eastAsia="ru-RU"/>
        </w:rPr>
        <w:drawing>
          <wp:inline distT="0" distB="0" distL="0" distR="0" wp14:anchorId="4AEA5436" wp14:editId="7D9E0471">
            <wp:extent cx="5940425" cy="319151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7DEF" w:rsidRPr="000A2E1F" w:rsidRDefault="006E7DEF" w:rsidP="003574DF">
      <w:pPr>
        <w:ind w:right="-426" w:firstLine="0"/>
        <w:jc w:val="center"/>
        <w:rPr>
          <w:color w:val="548DD4" w:themeColor="text2" w:themeTint="99"/>
        </w:rPr>
      </w:pPr>
    </w:p>
    <w:bookmarkStart w:id="1" w:name="_MON_1581402602"/>
    <w:bookmarkEnd w:id="1"/>
    <w:p w:rsidR="000042A6" w:rsidRPr="000042A6" w:rsidRDefault="000042A6" w:rsidP="000042A6">
      <w:pPr>
        <w:ind w:firstLine="0"/>
      </w:pPr>
      <w:r w:rsidRPr="000042A6">
        <w:object w:dxaOrig="5878" w:dyaOrig="3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5pt;height:2in" o:ole="">
            <v:imagedata r:id="rId12" o:title="" blacklevel="1966f"/>
          </v:shape>
          <o:OLEObject Type="Embed" ProgID="Excel.Sheet.12" ShapeID="_x0000_i1025" DrawAspect="Content" ObjectID="_1655886395" r:id="rId13"/>
        </w:object>
      </w:r>
      <w:bookmarkStart w:id="2" w:name="_MON_1581402821"/>
      <w:bookmarkEnd w:id="2"/>
      <w:r w:rsidRPr="000042A6">
        <w:object w:dxaOrig="5373" w:dyaOrig="3801">
          <v:shape id="_x0000_i1026" type="#_x0000_t75" style="width:3in;height:2in" o:ole="">
            <v:imagedata r:id="rId14" o:title="" blacklevel="1966f"/>
          </v:shape>
          <o:OLEObject Type="Embed" ProgID="Excel.Sheet.12" ShapeID="_x0000_i1026" DrawAspect="Content" ObjectID="_1655886396" r:id="rId15"/>
        </w:object>
      </w:r>
    </w:p>
    <w:p w:rsidR="000042A6" w:rsidRDefault="000042A6" w:rsidP="007258DF">
      <w:r w:rsidRPr="000042A6">
        <w:t>Основными причинами смерти жителей области являлись болезни системы кровообращения –</w:t>
      </w:r>
      <w:r>
        <w:t>70,4</w:t>
      </w:r>
      <w:r w:rsidRPr="000042A6">
        <w:rPr>
          <w:b/>
        </w:rPr>
        <w:t>%</w:t>
      </w:r>
      <w:r w:rsidRPr="000042A6">
        <w:t xml:space="preserve"> </w:t>
      </w:r>
      <w:r w:rsidRPr="000042A6">
        <w:rPr>
          <w:i/>
        </w:rPr>
        <w:t>(2016-</w:t>
      </w:r>
      <w:r>
        <w:rPr>
          <w:i/>
        </w:rPr>
        <w:t>70,1</w:t>
      </w:r>
      <w:r w:rsidRPr="000042A6">
        <w:rPr>
          <w:i/>
        </w:rPr>
        <w:t>%)</w:t>
      </w:r>
      <w:r w:rsidRPr="000042A6">
        <w:t xml:space="preserve"> и новообразования -  </w:t>
      </w:r>
      <w:r>
        <w:rPr>
          <w:b/>
        </w:rPr>
        <w:t>23,3</w:t>
      </w:r>
      <w:r w:rsidRPr="000042A6">
        <w:rPr>
          <w:b/>
        </w:rPr>
        <w:t>%</w:t>
      </w:r>
      <w:r w:rsidRPr="000042A6">
        <w:t xml:space="preserve"> </w:t>
      </w:r>
      <w:r w:rsidRPr="000042A6">
        <w:rPr>
          <w:i/>
        </w:rPr>
        <w:t>(2016-</w:t>
      </w:r>
      <w:r>
        <w:rPr>
          <w:i/>
        </w:rPr>
        <w:t>22,6</w:t>
      </w:r>
      <w:r w:rsidRPr="000042A6">
        <w:rPr>
          <w:i/>
        </w:rPr>
        <w:t>%).</w:t>
      </w:r>
      <w:r w:rsidRPr="000042A6">
        <w:t xml:space="preserve"> </w:t>
      </w:r>
    </w:p>
    <w:p w:rsidR="00E94602" w:rsidRPr="004542D3" w:rsidRDefault="006E7DEF" w:rsidP="007258DF">
      <w:r w:rsidRPr="004542D3">
        <w:t>Численность экономически активного населения области в 201</w:t>
      </w:r>
      <w:r w:rsidR="005C1AB0" w:rsidRPr="004542D3">
        <w:t>8</w:t>
      </w:r>
      <w:r w:rsidRPr="004542D3">
        <w:t xml:space="preserve"> году составила </w:t>
      </w:r>
      <w:r w:rsidRPr="004542D3">
        <w:rPr>
          <w:b/>
        </w:rPr>
        <w:t>5</w:t>
      </w:r>
      <w:r w:rsidR="004542D3" w:rsidRPr="004542D3">
        <w:rPr>
          <w:b/>
        </w:rPr>
        <w:t>47,5</w:t>
      </w:r>
      <w:r w:rsidR="002D5896" w:rsidRPr="004542D3">
        <w:rPr>
          <w:b/>
        </w:rPr>
        <w:t xml:space="preserve"> </w:t>
      </w:r>
      <w:r w:rsidRPr="004542D3">
        <w:t xml:space="preserve">тыс. человек </w:t>
      </w:r>
      <w:r w:rsidRPr="004542D3">
        <w:rPr>
          <w:i/>
        </w:rPr>
        <w:t>(201</w:t>
      </w:r>
      <w:r w:rsidR="00A735AE" w:rsidRPr="004542D3">
        <w:rPr>
          <w:i/>
        </w:rPr>
        <w:t>8</w:t>
      </w:r>
      <w:r w:rsidR="00120174" w:rsidRPr="004542D3">
        <w:rPr>
          <w:i/>
        </w:rPr>
        <w:t xml:space="preserve"> г. </w:t>
      </w:r>
      <w:r w:rsidRPr="004542D3">
        <w:rPr>
          <w:i/>
        </w:rPr>
        <w:t>-</w:t>
      </w:r>
      <w:r w:rsidR="00120174" w:rsidRPr="004542D3">
        <w:rPr>
          <w:i/>
        </w:rPr>
        <w:t xml:space="preserve"> </w:t>
      </w:r>
      <w:r w:rsidR="00A735AE" w:rsidRPr="004542D3">
        <w:rPr>
          <w:i/>
        </w:rPr>
        <w:t>550</w:t>
      </w:r>
      <w:r w:rsidRPr="004542D3">
        <w:rPr>
          <w:i/>
        </w:rPr>
        <w:t xml:space="preserve"> тыс.)</w:t>
      </w:r>
      <w:r w:rsidR="005E5850" w:rsidRPr="004542D3">
        <w:t>,</w:t>
      </w:r>
      <w:r w:rsidRPr="004542D3">
        <w:t xml:space="preserve"> т.е. 5</w:t>
      </w:r>
      <w:r w:rsidR="002D5896" w:rsidRPr="004542D3">
        <w:t>4,</w:t>
      </w:r>
      <w:r w:rsidR="004542D3" w:rsidRPr="004542D3">
        <w:t>2</w:t>
      </w:r>
      <w:r w:rsidRPr="004542D3">
        <w:t>% от общей численности населения области</w:t>
      </w:r>
      <w:r w:rsidR="00E94602" w:rsidRPr="004542D3">
        <w:t xml:space="preserve">. </w:t>
      </w:r>
      <w:r w:rsidR="002D5896" w:rsidRPr="004542D3">
        <w:t>52</w:t>
      </w:r>
      <w:r w:rsidR="004542D3" w:rsidRPr="004542D3">
        <w:t>6</w:t>
      </w:r>
      <w:r w:rsidR="002D5896" w:rsidRPr="004542D3">
        <w:t>,</w:t>
      </w:r>
      <w:r w:rsidR="004542D3" w:rsidRPr="004542D3">
        <w:t>8</w:t>
      </w:r>
      <w:r w:rsidR="00E94602" w:rsidRPr="004542D3">
        <w:t xml:space="preserve"> тыс. человек или 96,</w:t>
      </w:r>
      <w:r w:rsidR="004542D3" w:rsidRPr="004542D3">
        <w:t>2</w:t>
      </w:r>
      <w:r w:rsidR="00E94602" w:rsidRPr="004542D3">
        <w:t>% от численности</w:t>
      </w:r>
      <w:r w:rsidR="00C475A1" w:rsidRPr="004542D3">
        <w:t xml:space="preserve"> </w:t>
      </w:r>
      <w:r w:rsidR="00E94602" w:rsidRPr="004542D3">
        <w:t xml:space="preserve">рабочей силы были заняты в экономике, </w:t>
      </w:r>
      <w:r w:rsidR="002D5896" w:rsidRPr="004542D3">
        <w:t>2</w:t>
      </w:r>
      <w:r w:rsidR="004542D3" w:rsidRPr="004542D3">
        <w:t>0</w:t>
      </w:r>
      <w:r w:rsidR="002D5896" w:rsidRPr="004542D3">
        <w:t>,</w:t>
      </w:r>
      <w:r w:rsidR="004542D3" w:rsidRPr="004542D3">
        <w:t>7</w:t>
      </w:r>
      <w:r w:rsidR="00E94602" w:rsidRPr="004542D3">
        <w:t xml:space="preserve"> тыс. человек или 3,</w:t>
      </w:r>
      <w:r w:rsidR="004542D3" w:rsidRPr="004542D3">
        <w:t>8</w:t>
      </w:r>
      <w:r w:rsidR="00E94602" w:rsidRPr="004542D3">
        <w:t xml:space="preserve">% </w:t>
      </w:r>
      <w:r w:rsidR="002D5896" w:rsidRPr="004542D3">
        <w:t>не имели занятости</w:t>
      </w:r>
      <w:r w:rsidR="004542D3">
        <w:t>.</w:t>
      </w:r>
    </w:p>
    <w:p w:rsidR="006E7DEF" w:rsidRPr="004542D3" w:rsidRDefault="006E7DEF" w:rsidP="007258DF">
      <w:r w:rsidRPr="004542D3">
        <w:t>Численность безработных, состоящих на учете в учреждениях службы занятости населения Калужской области, на конец 201</w:t>
      </w:r>
      <w:r w:rsidR="002D5896" w:rsidRPr="004542D3">
        <w:t>8</w:t>
      </w:r>
      <w:r w:rsidRPr="004542D3">
        <w:t xml:space="preserve"> года составила </w:t>
      </w:r>
      <w:r w:rsidR="002D5896" w:rsidRPr="004542D3">
        <w:rPr>
          <w:b/>
        </w:rPr>
        <w:t>3,4</w:t>
      </w:r>
      <w:r w:rsidRPr="004542D3">
        <w:t xml:space="preserve"> тыс. человек </w:t>
      </w:r>
      <w:r w:rsidRPr="004542D3">
        <w:rPr>
          <w:i/>
        </w:rPr>
        <w:t>(201</w:t>
      </w:r>
      <w:r w:rsidR="00A735AE" w:rsidRPr="004542D3">
        <w:rPr>
          <w:i/>
        </w:rPr>
        <w:t>8</w:t>
      </w:r>
      <w:r w:rsidR="00120174" w:rsidRPr="004542D3">
        <w:rPr>
          <w:i/>
        </w:rPr>
        <w:t xml:space="preserve"> г.</w:t>
      </w:r>
      <w:r w:rsidRPr="004542D3">
        <w:rPr>
          <w:i/>
        </w:rPr>
        <w:t xml:space="preserve"> </w:t>
      </w:r>
      <w:r w:rsidR="002D5896" w:rsidRPr="004542D3">
        <w:rPr>
          <w:i/>
        </w:rPr>
        <w:t>–</w:t>
      </w:r>
      <w:r w:rsidRPr="004542D3">
        <w:rPr>
          <w:i/>
        </w:rPr>
        <w:t xml:space="preserve"> </w:t>
      </w:r>
      <w:r w:rsidR="00A735AE" w:rsidRPr="004542D3">
        <w:rPr>
          <w:i/>
        </w:rPr>
        <w:t>3,</w:t>
      </w:r>
      <w:r w:rsidR="004542D3" w:rsidRPr="004542D3">
        <w:rPr>
          <w:i/>
        </w:rPr>
        <w:t>3</w:t>
      </w:r>
      <w:r w:rsidRPr="004542D3">
        <w:rPr>
          <w:i/>
        </w:rPr>
        <w:t xml:space="preserve"> тыс.)</w:t>
      </w:r>
      <w:r w:rsidRPr="004542D3">
        <w:t xml:space="preserve">. Заявленная организациями потребность в работниках составляла </w:t>
      </w:r>
      <w:r w:rsidR="002D5896" w:rsidRPr="004542D3">
        <w:rPr>
          <w:b/>
        </w:rPr>
        <w:t>10,</w:t>
      </w:r>
      <w:r w:rsidR="004542D3" w:rsidRPr="004542D3">
        <w:rPr>
          <w:b/>
        </w:rPr>
        <w:t>6</w:t>
      </w:r>
      <w:r w:rsidRPr="004542D3">
        <w:t xml:space="preserve"> тыс. </w:t>
      </w:r>
      <w:r w:rsidRPr="004542D3">
        <w:rPr>
          <w:i/>
        </w:rPr>
        <w:t>(201</w:t>
      </w:r>
      <w:r w:rsidR="00A735AE" w:rsidRPr="004542D3">
        <w:rPr>
          <w:i/>
        </w:rPr>
        <w:t>8</w:t>
      </w:r>
      <w:r w:rsidR="00120174" w:rsidRPr="004542D3">
        <w:rPr>
          <w:i/>
        </w:rPr>
        <w:t xml:space="preserve"> г. </w:t>
      </w:r>
      <w:r w:rsidR="00A735AE" w:rsidRPr="004542D3">
        <w:rPr>
          <w:i/>
        </w:rPr>
        <w:t>–</w:t>
      </w:r>
      <w:r w:rsidR="00120174" w:rsidRPr="004542D3">
        <w:rPr>
          <w:i/>
        </w:rPr>
        <w:t xml:space="preserve"> </w:t>
      </w:r>
      <w:r w:rsidR="00A735AE" w:rsidRPr="004542D3">
        <w:rPr>
          <w:i/>
        </w:rPr>
        <w:t>10,2</w:t>
      </w:r>
      <w:r w:rsidRPr="004542D3">
        <w:rPr>
          <w:i/>
        </w:rPr>
        <w:t xml:space="preserve"> тыс.)</w:t>
      </w:r>
      <w:r w:rsidRPr="004542D3">
        <w:t xml:space="preserve"> свободных мест. </w:t>
      </w:r>
    </w:p>
    <w:p w:rsidR="006F04D2" w:rsidRPr="000042A6" w:rsidRDefault="006F04D2" w:rsidP="006F04D2">
      <w:pPr>
        <w:pStyle w:val="a3"/>
        <w:numPr>
          <w:ilvl w:val="0"/>
          <w:numId w:val="15"/>
        </w:numPr>
        <w:tabs>
          <w:tab w:val="clear" w:pos="432"/>
        </w:tabs>
        <w:suppressAutoHyphens/>
        <w:ind w:left="0" w:firstLine="567"/>
        <w:contextualSpacing w:val="0"/>
        <w:rPr>
          <w:color w:val="548DD4" w:themeColor="text2" w:themeTint="99"/>
          <w:szCs w:val="28"/>
        </w:rPr>
      </w:pPr>
      <w:r w:rsidRPr="002E17CB">
        <w:rPr>
          <w:szCs w:val="28"/>
        </w:rPr>
        <w:t>По величине среднемесячной заработной платы Калужская область занимает 3 место в ЦФО.</w:t>
      </w:r>
      <w:r w:rsidRPr="000A2E1F">
        <w:rPr>
          <w:color w:val="548DD4" w:themeColor="text2" w:themeTint="99"/>
          <w:szCs w:val="28"/>
        </w:rPr>
        <w:t xml:space="preserve"> </w:t>
      </w:r>
      <w:r w:rsidR="004542D3" w:rsidRPr="004542D3">
        <w:rPr>
          <w:szCs w:val="28"/>
        </w:rPr>
        <w:t>В декабре 2019г. в крупных и средних организациях г.Калуги (без организаций с численностью до 15 человек) среднемесячная начисленная заработная плата работников (без выплат социального характера) составила 63323,2 рубля и по сравнению с декабрем 2018г.</w:t>
      </w:r>
      <w:r w:rsidR="004542D3">
        <w:rPr>
          <w:szCs w:val="28"/>
        </w:rPr>
        <w:t xml:space="preserve"> </w:t>
      </w:r>
      <w:r w:rsidR="004542D3" w:rsidRPr="004542D3">
        <w:rPr>
          <w:szCs w:val="28"/>
        </w:rPr>
        <w:t>увеличилась на 12,3%.</w:t>
      </w:r>
    </w:p>
    <w:p w:rsidR="000042A6" w:rsidRPr="00955AE0" w:rsidRDefault="000042A6" w:rsidP="000042A6">
      <w:pPr>
        <w:rPr>
          <w:szCs w:val="28"/>
        </w:rPr>
      </w:pPr>
      <w:r w:rsidRPr="00955AE0">
        <w:rPr>
          <w:szCs w:val="28"/>
        </w:rPr>
        <w:t>Просроченная задолженность по выдаче средств на заработную плату крупных и средних организаций г. Калуги на 31 декабря  201</w:t>
      </w:r>
      <w:r>
        <w:rPr>
          <w:szCs w:val="28"/>
        </w:rPr>
        <w:t>9 года</w:t>
      </w:r>
      <w:r w:rsidRPr="00955AE0">
        <w:rPr>
          <w:szCs w:val="28"/>
        </w:rPr>
        <w:t xml:space="preserve"> составила </w:t>
      </w:r>
      <w:r>
        <w:rPr>
          <w:szCs w:val="28"/>
        </w:rPr>
        <w:t>21</w:t>
      </w:r>
      <w:r w:rsidRPr="00955AE0">
        <w:rPr>
          <w:szCs w:val="28"/>
        </w:rPr>
        <w:t xml:space="preserve"> млн. </w:t>
      </w:r>
      <w:r>
        <w:rPr>
          <w:szCs w:val="28"/>
        </w:rPr>
        <w:t>375</w:t>
      </w:r>
      <w:r w:rsidRPr="00955AE0">
        <w:rPr>
          <w:szCs w:val="28"/>
        </w:rPr>
        <w:t xml:space="preserve"> тыс. руб. (201</w:t>
      </w:r>
      <w:r>
        <w:rPr>
          <w:szCs w:val="28"/>
        </w:rPr>
        <w:t>8</w:t>
      </w:r>
      <w:r w:rsidRPr="00955AE0">
        <w:rPr>
          <w:szCs w:val="28"/>
        </w:rPr>
        <w:t xml:space="preserve"> - </w:t>
      </w:r>
      <w:r>
        <w:rPr>
          <w:b/>
          <w:szCs w:val="28"/>
        </w:rPr>
        <w:t>72</w:t>
      </w:r>
      <w:r w:rsidRPr="00955AE0">
        <w:rPr>
          <w:szCs w:val="28"/>
        </w:rPr>
        <w:t xml:space="preserve"> млн. </w:t>
      </w:r>
      <w:r>
        <w:rPr>
          <w:b/>
          <w:szCs w:val="28"/>
        </w:rPr>
        <w:t>838</w:t>
      </w:r>
      <w:r w:rsidRPr="00955AE0">
        <w:rPr>
          <w:szCs w:val="28"/>
        </w:rPr>
        <w:t xml:space="preserve"> тыс. руб). Численность работников, перед которыми организации имели просроченную задолженность по заработной плате, составила </w:t>
      </w:r>
      <w:r>
        <w:rPr>
          <w:szCs w:val="28"/>
        </w:rPr>
        <w:t>225</w:t>
      </w:r>
      <w:r w:rsidRPr="00955AE0">
        <w:rPr>
          <w:szCs w:val="28"/>
        </w:rPr>
        <w:t xml:space="preserve"> человек (201</w:t>
      </w:r>
      <w:r>
        <w:rPr>
          <w:szCs w:val="28"/>
        </w:rPr>
        <w:t>8</w:t>
      </w:r>
      <w:r w:rsidRPr="00955AE0">
        <w:rPr>
          <w:szCs w:val="28"/>
        </w:rPr>
        <w:t xml:space="preserve"> – </w:t>
      </w:r>
      <w:r>
        <w:rPr>
          <w:szCs w:val="28"/>
        </w:rPr>
        <w:t>693</w:t>
      </w:r>
      <w:r w:rsidRPr="00955AE0">
        <w:rPr>
          <w:szCs w:val="28"/>
        </w:rPr>
        <w:t>).</w:t>
      </w:r>
    </w:p>
    <w:p w:rsidR="006E7DEF" w:rsidRPr="00F120CD" w:rsidRDefault="006F04D2" w:rsidP="006F04D2">
      <w:pPr>
        <w:rPr>
          <w:szCs w:val="28"/>
        </w:rPr>
      </w:pPr>
      <w:r w:rsidRPr="00F120CD">
        <w:rPr>
          <w:szCs w:val="28"/>
        </w:rPr>
        <w:t>Минимальная заработная плата в Калужской области — в размере не ниже величины прожиточного минимума трудоспособного населения области</w:t>
      </w:r>
      <w:r w:rsidR="00F120CD" w:rsidRPr="00F120CD">
        <w:rPr>
          <w:szCs w:val="28"/>
        </w:rPr>
        <w:t xml:space="preserve"> (11 980 руб)</w:t>
      </w:r>
      <w:r w:rsidRPr="00F120CD">
        <w:rPr>
          <w:szCs w:val="28"/>
        </w:rPr>
        <w:t xml:space="preserve">: с 1 </w:t>
      </w:r>
      <w:r w:rsidR="00F120CD" w:rsidRPr="00F120CD">
        <w:rPr>
          <w:szCs w:val="28"/>
        </w:rPr>
        <w:t>января</w:t>
      </w:r>
      <w:r w:rsidRPr="00F120CD">
        <w:rPr>
          <w:szCs w:val="28"/>
        </w:rPr>
        <w:t xml:space="preserve"> 20</w:t>
      </w:r>
      <w:r w:rsidR="00F120CD" w:rsidRPr="00F120CD">
        <w:rPr>
          <w:szCs w:val="28"/>
        </w:rPr>
        <w:t>20</w:t>
      </w:r>
      <w:r w:rsidRPr="00F120CD">
        <w:rPr>
          <w:szCs w:val="28"/>
        </w:rPr>
        <w:t xml:space="preserve"> года — </w:t>
      </w:r>
      <w:r w:rsidR="00F120CD" w:rsidRPr="00F120CD">
        <w:rPr>
          <w:szCs w:val="28"/>
        </w:rPr>
        <w:t>12 130</w:t>
      </w:r>
      <w:r w:rsidRPr="00F120CD">
        <w:rPr>
          <w:szCs w:val="28"/>
        </w:rPr>
        <w:t> рублей в месяц (изменяется ежеквартально в зависимости от уровня инфляции).</w:t>
      </w:r>
      <w:r w:rsidR="006E7DEF" w:rsidRPr="00F120CD">
        <w:rPr>
          <w:szCs w:val="28"/>
        </w:rPr>
        <w:t xml:space="preserve"> </w:t>
      </w:r>
    </w:p>
    <w:p w:rsidR="006E7DEF" w:rsidRPr="002E17CB" w:rsidRDefault="006E7DEF" w:rsidP="007258DF">
      <w:pPr>
        <w:rPr>
          <w:szCs w:val="28"/>
        </w:rPr>
      </w:pPr>
      <w:r w:rsidRPr="002E17CB">
        <w:t xml:space="preserve">К видам экономической деятельности с наиболее высокими доходами в Калужской области относятся: научные исследования и разработки, обрабатывающие производства, финансовая деятельность, операции с недвижимым имуществом, государственное управление и обеспечение военной </w:t>
      </w:r>
      <w:r w:rsidRPr="002E17CB">
        <w:rPr>
          <w:szCs w:val="28"/>
        </w:rPr>
        <w:t xml:space="preserve">безопасности, обязательное социальное обеспечение. </w:t>
      </w:r>
    </w:p>
    <w:p w:rsidR="006E7DEF" w:rsidRPr="002E17CB" w:rsidRDefault="00DE4F44" w:rsidP="007E12D3">
      <w:pPr>
        <w:pStyle w:val="aa"/>
        <w:spacing w:after="0"/>
        <w:ind w:firstLine="709"/>
        <w:jc w:val="both"/>
        <w:rPr>
          <w:sz w:val="28"/>
          <w:szCs w:val="28"/>
        </w:rPr>
      </w:pPr>
      <w:r>
        <w:rPr>
          <w:sz w:val="28"/>
          <w:szCs w:val="28"/>
        </w:rPr>
        <w:t>С</w:t>
      </w:r>
      <w:r w:rsidR="00955AE0" w:rsidRPr="00DE4F44">
        <w:rPr>
          <w:sz w:val="28"/>
          <w:szCs w:val="28"/>
        </w:rPr>
        <w:t xml:space="preserve">реднемесячные </w:t>
      </w:r>
      <w:r w:rsidR="006E7DEF" w:rsidRPr="00DE4F44">
        <w:rPr>
          <w:sz w:val="28"/>
          <w:szCs w:val="28"/>
        </w:rPr>
        <w:t>денежные доходы населения области в денежные доходы на душу населения в январе-декабре 201</w:t>
      </w:r>
      <w:r w:rsidRPr="00DE4F44">
        <w:rPr>
          <w:sz w:val="28"/>
          <w:szCs w:val="28"/>
        </w:rPr>
        <w:t>9</w:t>
      </w:r>
      <w:r w:rsidR="00120174" w:rsidRPr="00DE4F44">
        <w:rPr>
          <w:sz w:val="28"/>
          <w:szCs w:val="28"/>
        </w:rPr>
        <w:t xml:space="preserve"> </w:t>
      </w:r>
      <w:r w:rsidR="006E7DEF" w:rsidRPr="00DE4F44">
        <w:rPr>
          <w:sz w:val="28"/>
          <w:szCs w:val="28"/>
        </w:rPr>
        <w:t xml:space="preserve">г. составили </w:t>
      </w:r>
      <w:r w:rsidRPr="00DE4F44">
        <w:rPr>
          <w:b/>
          <w:sz w:val="28"/>
          <w:szCs w:val="28"/>
        </w:rPr>
        <w:t>31 340</w:t>
      </w:r>
      <w:r w:rsidR="006E7DEF" w:rsidRPr="00DE4F44">
        <w:rPr>
          <w:b/>
          <w:sz w:val="28"/>
          <w:szCs w:val="28"/>
        </w:rPr>
        <w:t xml:space="preserve"> руб</w:t>
      </w:r>
      <w:r w:rsidR="006E7DEF" w:rsidRPr="00DE4F44">
        <w:rPr>
          <w:sz w:val="28"/>
          <w:szCs w:val="28"/>
        </w:rPr>
        <w:t>.</w:t>
      </w:r>
      <w:r w:rsidR="00F571D9" w:rsidRPr="00DE4F44">
        <w:rPr>
          <w:sz w:val="28"/>
          <w:szCs w:val="28"/>
        </w:rPr>
        <w:t xml:space="preserve"> </w:t>
      </w:r>
      <w:r w:rsidR="00F571D9" w:rsidRPr="002E17CB">
        <w:rPr>
          <w:sz w:val="28"/>
          <w:szCs w:val="28"/>
        </w:rPr>
        <w:t>(201</w:t>
      </w:r>
      <w:r w:rsidR="00A735AE" w:rsidRPr="002E17CB">
        <w:rPr>
          <w:sz w:val="28"/>
          <w:szCs w:val="28"/>
        </w:rPr>
        <w:t>8</w:t>
      </w:r>
      <w:r w:rsidR="00120174" w:rsidRPr="002E17CB">
        <w:rPr>
          <w:sz w:val="28"/>
          <w:szCs w:val="28"/>
        </w:rPr>
        <w:t xml:space="preserve"> г. </w:t>
      </w:r>
      <w:r w:rsidR="00A735AE" w:rsidRPr="002E17CB">
        <w:rPr>
          <w:sz w:val="28"/>
          <w:szCs w:val="28"/>
        </w:rPr>
        <w:t>–</w:t>
      </w:r>
      <w:r w:rsidR="00120174" w:rsidRPr="002E17CB">
        <w:rPr>
          <w:sz w:val="28"/>
          <w:szCs w:val="28"/>
        </w:rPr>
        <w:t xml:space="preserve"> </w:t>
      </w:r>
      <w:r w:rsidR="00A735AE" w:rsidRPr="002E17CB">
        <w:rPr>
          <w:sz w:val="28"/>
          <w:szCs w:val="28"/>
        </w:rPr>
        <w:t>28 212,6</w:t>
      </w:r>
      <w:r w:rsidR="00F571D9" w:rsidRPr="002E17CB">
        <w:rPr>
          <w:sz w:val="28"/>
          <w:szCs w:val="28"/>
        </w:rPr>
        <w:t>)</w:t>
      </w:r>
      <w:r w:rsidR="00955AE0" w:rsidRPr="002E17CB">
        <w:rPr>
          <w:sz w:val="28"/>
          <w:szCs w:val="28"/>
        </w:rPr>
        <w:t>.</w:t>
      </w:r>
      <w:r w:rsidR="006E7DEF" w:rsidRPr="002E17CB">
        <w:rPr>
          <w:sz w:val="28"/>
          <w:szCs w:val="28"/>
        </w:rPr>
        <w:t xml:space="preserve"> </w:t>
      </w:r>
    </w:p>
    <w:p w:rsidR="006E7DEF" w:rsidRPr="002E17CB" w:rsidRDefault="006E7DEF" w:rsidP="007E12D3">
      <w:pPr>
        <w:pStyle w:val="aa"/>
        <w:spacing w:after="0"/>
        <w:ind w:firstLine="709"/>
        <w:jc w:val="both"/>
        <w:rPr>
          <w:sz w:val="28"/>
          <w:szCs w:val="28"/>
        </w:rPr>
      </w:pPr>
      <w:r w:rsidRPr="002E17CB">
        <w:rPr>
          <w:sz w:val="28"/>
          <w:szCs w:val="28"/>
        </w:rPr>
        <w:lastRenderedPageBreak/>
        <w:t>Калужская область — один из самых экономически развитых субъектов Р</w:t>
      </w:r>
      <w:r w:rsidR="00380497" w:rsidRPr="002E17CB">
        <w:rPr>
          <w:sz w:val="28"/>
          <w:szCs w:val="28"/>
        </w:rPr>
        <w:t xml:space="preserve">оссийской </w:t>
      </w:r>
      <w:r w:rsidRPr="002E17CB">
        <w:rPr>
          <w:sz w:val="28"/>
          <w:szCs w:val="28"/>
        </w:rPr>
        <w:t>Ф</w:t>
      </w:r>
      <w:r w:rsidR="00380497" w:rsidRPr="002E17CB">
        <w:rPr>
          <w:sz w:val="28"/>
          <w:szCs w:val="28"/>
        </w:rPr>
        <w:t>едерации</w:t>
      </w:r>
      <w:r w:rsidRPr="002E17CB">
        <w:rPr>
          <w:sz w:val="28"/>
          <w:szCs w:val="28"/>
        </w:rPr>
        <w:t xml:space="preserve">. Регион занимает лидирующие позиции в России по темпам роста промышленности, объемам инвестиций на душу населения, темпам роста реальных доходов населения и уровню ежегодно внедряемых в производство передовых технологий. </w:t>
      </w:r>
      <w:r w:rsidR="002E17CB">
        <w:rPr>
          <w:sz w:val="28"/>
          <w:szCs w:val="28"/>
        </w:rPr>
        <w:t>Регион занимает 4 место в рейтинге инвестиционного климата субъектов Российской Федерации (АСИ).</w:t>
      </w:r>
    </w:p>
    <w:p w:rsidR="006E7DEF" w:rsidRPr="002E17CB" w:rsidRDefault="00AA6304" w:rsidP="007E12D3">
      <w:pPr>
        <w:pStyle w:val="aa"/>
        <w:spacing w:after="0"/>
        <w:ind w:firstLine="709"/>
        <w:jc w:val="both"/>
        <w:rPr>
          <w:sz w:val="28"/>
          <w:szCs w:val="28"/>
        </w:rPr>
      </w:pPr>
      <w:r w:rsidRPr="002E17CB">
        <w:rPr>
          <w:noProof/>
        </w:rPr>
        <w:drawing>
          <wp:anchor distT="0" distB="0" distL="114300" distR="114300" simplePos="0" relativeHeight="251653120" behindDoc="1" locked="0" layoutInCell="1" allowOverlap="1">
            <wp:simplePos x="0" y="0"/>
            <wp:positionH relativeFrom="column">
              <wp:posOffset>-200025</wp:posOffset>
            </wp:positionH>
            <wp:positionV relativeFrom="paragraph">
              <wp:posOffset>10795</wp:posOffset>
            </wp:positionV>
            <wp:extent cx="4699000" cy="2903855"/>
            <wp:effectExtent l="0" t="0" r="0" b="0"/>
            <wp:wrapTight wrapText="bothSides">
              <wp:wrapPolygon edited="1">
                <wp:start x="7440" y="0"/>
                <wp:lineTo x="4995" y="344"/>
                <wp:lineTo x="2423" y="172"/>
                <wp:lineTo x="191" y="585"/>
                <wp:lineTo x="0" y="3886"/>
                <wp:lineTo x="0" y="14859"/>
                <wp:lineTo x="680" y="20156"/>
                <wp:lineTo x="1211" y="21394"/>
                <wp:lineTo x="3741" y="21256"/>
                <wp:lineTo x="5697" y="21325"/>
                <wp:lineTo x="7100" y="21084"/>
                <wp:lineTo x="10947" y="20293"/>
                <wp:lineTo x="11372" y="20637"/>
                <wp:lineTo x="14242" y="20637"/>
                <wp:lineTo x="14454" y="20293"/>
                <wp:lineTo x="15517" y="19261"/>
                <wp:lineTo x="20194" y="17713"/>
                <wp:lineTo x="20619" y="17025"/>
                <wp:lineTo x="18918" y="16510"/>
                <wp:lineTo x="19343" y="13414"/>
                <wp:lineTo x="18918" y="11522"/>
                <wp:lineTo x="16325" y="8599"/>
                <wp:lineTo x="13796" y="6673"/>
                <wp:lineTo x="12435" y="4438"/>
                <wp:lineTo x="9990" y="344"/>
                <wp:lineTo x="8290" y="0"/>
                <wp:lineTo x="7440" y="0"/>
              </wp:wrapPolygon>
            </wp:wrapTight>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699000" cy="2903855"/>
                    </a:xfrm>
                    <a:prstGeom prst="rect">
                      <a:avLst/>
                    </a:prstGeom>
                    <a:noFill/>
                  </pic:spPr>
                </pic:pic>
              </a:graphicData>
            </a:graphic>
          </wp:anchor>
        </w:drawing>
      </w:r>
      <w:r w:rsidR="006E7DEF" w:rsidRPr="002E17CB">
        <w:rPr>
          <w:sz w:val="28"/>
          <w:szCs w:val="28"/>
        </w:rPr>
        <w:t xml:space="preserve">В Калужской области активно развиваются автомобильный, фармацевтический, транспортно-логистический, туристический, агро- и IT-кластеры. По объемам производства Калужская область входит в </w:t>
      </w:r>
      <w:r w:rsidR="006E7DEF" w:rsidRPr="002E17CB">
        <w:rPr>
          <w:sz w:val="28"/>
          <w:szCs w:val="28"/>
        </w:rPr>
        <w:br/>
        <w:t>тройку автоцентров России. Ядро автомобильного кластера — три OEM-производителя: «Фольксваген Груп Рус», «Пежо-Ситроен Митсубиши Аутомотив» и российские предприятия концерна «Вольво». В рамках фармацевтического кластера работают производства мировых лидеров фарминдустрии: «Берлин-Хеми/Менарини», «Ново Нордиск», «АстраЗенека», «Ниармедик», «Сфера-фарм» и др. Ключевыми проектами в формате</w:t>
      </w:r>
      <w:r w:rsidR="005C6A94" w:rsidRPr="002E17CB">
        <w:rPr>
          <w:sz w:val="28"/>
          <w:szCs w:val="28"/>
        </w:rPr>
        <w:t xml:space="preserve"> </w:t>
      </w:r>
      <w:hyperlink r:id="rId17" w:history="1">
        <w:r w:rsidR="006E7DEF" w:rsidRPr="002E17CB">
          <w:rPr>
            <w:sz w:val="28"/>
            <w:szCs w:val="28"/>
          </w:rPr>
          <w:t>транспортно-логистического кластера</w:t>
        </w:r>
      </w:hyperlink>
      <w:r w:rsidR="006E7DEF" w:rsidRPr="002E17CB">
        <w:rPr>
          <w:sz w:val="28"/>
          <w:szCs w:val="28"/>
        </w:rPr>
        <w:t xml:space="preserve"> стали создаваемые в формате «грузовой деревни» комплексы </w:t>
      </w:r>
      <w:hyperlink r:id="rId18" w:history="1">
        <w:r w:rsidR="006E7DEF" w:rsidRPr="002E17CB">
          <w:rPr>
            <w:sz w:val="28"/>
            <w:szCs w:val="28"/>
          </w:rPr>
          <w:t>FV «Ворсино»</w:t>
        </w:r>
      </w:hyperlink>
      <w:r w:rsidR="006E7DEF" w:rsidRPr="002E17CB">
        <w:rPr>
          <w:sz w:val="28"/>
          <w:szCs w:val="28"/>
        </w:rPr>
        <w:t xml:space="preserve"> и </w:t>
      </w:r>
      <w:hyperlink r:id="rId19" w:history="1">
        <w:r w:rsidR="006E7DEF" w:rsidRPr="002E17CB">
          <w:rPr>
            <w:sz w:val="28"/>
            <w:szCs w:val="28"/>
          </w:rPr>
          <w:t>FV «Росва»</w:t>
        </w:r>
      </w:hyperlink>
      <w:r w:rsidR="006E7DEF" w:rsidRPr="002E17CB">
        <w:rPr>
          <w:sz w:val="28"/>
          <w:szCs w:val="28"/>
        </w:rPr>
        <w:t>. В рамках отраслевых кластеров открываются специализированные учебные центры, развиваются научные организации, повышается уровень конкурентоспособности всех предприятий, в том числе и предоставляющих различные услуги.</w:t>
      </w:r>
    </w:p>
    <w:p w:rsidR="00F51820" w:rsidRPr="00962CEF" w:rsidRDefault="006E7DEF" w:rsidP="00461B0F">
      <w:pPr>
        <w:rPr>
          <w:szCs w:val="28"/>
        </w:rPr>
      </w:pPr>
      <w:r w:rsidRPr="00962CEF">
        <w:rPr>
          <w:szCs w:val="28"/>
        </w:rPr>
        <w:t xml:space="preserve">С 2006 в Калужской области открыто </w:t>
      </w:r>
      <w:r w:rsidR="007257B7" w:rsidRPr="00962CEF">
        <w:rPr>
          <w:b/>
          <w:szCs w:val="28"/>
        </w:rPr>
        <w:t>1</w:t>
      </w:r>
      <w:r w:rsidR="00962CEF" w:rsidRPr="00962CEF">
        <w:rPr>
          <w:b/>
          <w:szCs w:val="28"/>
        </w:rPr>
        <w:t xml:space="preserve">15 </w:t>
      </w:r>
      <w:r w:rsidRPr="00962CEF">
        <w:rPr>
          <w:szCs w:val="28"/>
        </w:rPr>
        <w:t>нов</w:t>
      </w:r>
      <w:r w:rsidR="007257B7" w:rsidRPr="00962CEF">
        <w:rPr>
          <w:szCs w:val="28"/>
        </w:rPr>
        <w:t>ых</w:t>
      </w:r>
      <w:r w:rsidRPr="00962CEF">
        <w:rPr>
          <w:szCs w:val="28"/>
        </w:rPr>
        <w:t xml:space="preserve"> предприяти</w:t>
      </w:r>
      <w:r w:rsidR="007257B7" w:rsidRPr="00962CEF">
        <w:rPr>
          <w:szCs w:val="28"/>
        </w:rPr>
        <w:t>й</w:t>
      </w:r>
      <w:r w:rsidRPr="00962CEF">
        <w:rPr>
          <w:szCs w:val="28"/>
        </w:rPr>
        <w:t xml:space="preserve">, создано более </w:t>
      </w:r>
      <w:r w:rsidR="007257B7" w:rsidRPr="00962CEF">
        <w:rPr>
          <w:b/>
          <w:szCs w:val="28"/>
        </w:rPr>
        <w:t>30</w:t>
      </w:r>
      <w:r w:rsidRPr="00962CEF">
        <w:rPr>
          <w:szCs w:val="28"/>
        </w:rPr>
        <w:t xml:space="preserve"> т</w:t>
      </w:r>
      <w:r w:rsidR="00EC2119" w:rsidRPr="00962CEF">
        <w:rPr>
          <w:szCs w:val="28"/>
        </w:rPr>
        <w:t xml:space="preserve">ыс. рабочих мест. В том числе </w:t>
      </w:r>
      <w:r w:rsidR="00962CEF">
        <w:rPr>
          <w:b/>
          <w:szCs w:val="28"/>
        </w:rPr>
        <w:t>7</w:t>
      </w:r>
      <w:r w:rsidRPr="00962CEF">
        <w:rPr>
          <w:szCs w:val="28"/>
        </w:rPr>
        <w:t xml:space="preserve"> </w:t>
      </w:r>
      <w:r w:rsidR="007257B7" w:rsidRPr="00962CEF">
        <w:rPr>
          <w:szCs w:val="28"/>
        </w:rPr>
        <w:t>новых</w:t>
      </w:r>
      <w:r w:rsidRPr="00962CEF">
        <w:rPr>
          <w:szCs w:val="28"/>
        </w:rPr>
        <w:t xml:space="preserve"> производств</w:t>
      </w:r>
      <w:r w:rsidR="007257B7" w:rsidRPr="00962CEF">
        <w:rPr>
          <w:szCs w:val="28"/>
        </w:rPr>
        <w:t xml:space="preserve"> начали работать в 201</w:t>
      </w:r>
      <w:r w:rsidR="00962CEF" w:rsidRPr="00962CEF">
        <w:rPr>
          <w:szCs w:val="28"/>
        </w:rPr>
        <w:t>9</w:t>
      </w:r>
      <w:r w:rsidR="007257B7" w:rsidRPr="00962CEF">
        <w:rPr>
          <w:szCs w:val="28"/>
        </w:rPr>
        <w:t xml:space="preserve"> году</w:t>
      </w:r>
      <w:r w:rsidRPr="00962CEF">
        <w:rPr>
          <w:szCs w:val="28"/>
        </w:rPr>
        <w:t xml:space="preserve">. </w:t>
      </w:r>
      <w:r w:rsidR="007257B7" w:rsidRPr="00962CEF">
        <w:rPr>
          <w:szCs w:val="28"/>
        </w:rPr>
        <w:t>Более 200</w:t>
      </w:r>
      <w:r w:rsidRPr="00962CEF">
        <w:rPr>
          <w:szCs w:val="28"/>
        </w:rPr>
        <w:t xml:space="preserve"> проектов со всего мира реализуются на калужской земле.</w:t>
      </w:r>
    </w:p>
    <w:p w:rsidR="006F04D2" w:rsidRPr="000A2E1F" w:rsidRDefault="006F04D2" w:rsidP="00461B0F">
      <w:pPr>
        <w:pStyle w:val="a3"/>
        <w:tabs>
          <w:tab w:val="left" w:pos="1134"/>
        </w:tabs>
        <w:suppressAutoHyphens/>
        <w:ind w:left="0" w:firstLine="700"/>
        <w:contextualSpacing w:val="0"/>
        <w:rPr>
          <w:color w:val="548DD4" w:themeColor="text2" w:themeTint="99"/>
          <w:szCs w:val="28"/>
          <w:lang w:eastAsia="ru-RU"/>
        </w:rPr>
      </w:pPr>
      <w:r w:rsidRPr="000A2E1F">
        <w:rPr>
          <w:color w:val="548DD4" w:themeColor="text2" w:themeTint="99"/>
          <w:szCs w:val="28"/>
          <w:lang w:eastAsia="ru-RU"/>
        </w:rPr>
        <w:t>По данным Росстата в январе-апреле 201</w:t>
      </w:r>
      <w:r w:rsidR="00962CEF">
        <w:rPr>
          <w:color w:val="548DD4" w:themeColor="text2" w:themeTint="99"/>
          <w:szCs w:val="28"/>
          <w:lang w:eastAsia="ru-RU"/>
        </w:rPr>
        <w:t>7</w:t>
      </w:r>
      <w:r w:rsidRPr="000A2E1F">
        <w:rPr>
          <w:color w:val="548DD4" w:themeColor="text2" w:themeTint="99"/>
          <w:szCs w:val="28"/>
          <w:lang w:eastAsia="ru-RU"/>
        </w:rPr>
        <w:t xml:space="preserve"> года Калужская область занимала:</w:t>
      </w:r>
    </w:p>
    <w:p w:rsidR="006F04D2" w:rsidRPr="000A2E1F" w:rsidRDefault="006F04D2" w:rsidP="00461B0F">
      <w:pPr>
        <w:pStyle w:val="a3"/>
        <w:numPr>
          <w:ilvl w:val="0"/>
          <w:numId w:val="9"/>
        </w:numPr>
        <w:tabs>
          <w:tab w:val="left" w:pos="1134"/>
        </w:tabs>
        <w:suppressAutoHyphens/>
        <w:ind w:left="700" w:firstLine="0"/>
        <w:contextualSpacing w:val="0"/>
        <w:rPr>
          <w:color w:val="548DD4" w:themeColor="text2" w:themeTint="99"/>
          <w:szCs w:val="28"/>
          <w:lang w:eastAsia="ru-RU"/>
        </w:rPr>
      </w:pPr>
      <w:r w:rsidRPr="000A2E1F">
        <w:rPr>
          <w:color w:val="548DD4" w:themeColor="text2" w:themeTint="99"/>
          <w:szCs w:val="28"/>
          <w:lang w:eastAsia="ru-RU"/>
        </w:rPr>
        <w:t>1 место в ЦФО и 2 в РФ по объему производства продукции обрабатывающих производств на душу населения.</w:t>
      </w:r>
    </w:p>
    <w:p w:rsidR="006F04D2" w:rsidRPr="000A2E1F" w:rsidRDefault="006F04D2" w:rsidP="00461B0F">
      <w:pPr>
        <w:pStyle w:val="a3"/>
        <w:numPr>
          <w:ilvl w:val="0"/>
          <w:numId w:val="9"/>
        </w:numPr>
        <w:tabs>
          <w:tab w:val="left" w:pos="1134"/>
        </w:tabs>
        <w:suppressAutoHyphens/>
        <w:ind w:left="700" w:firstLine="0"/>
        <w:contextualSpacing w:val="0"/>
        <w:rPr>
          <w:color w:val="548DD4" w:themeColor="text2" w:themeTint="99"/>
          <w:szCs w:val="28"/>
          <w:lang w:eastAsia="ru-RU"/>
        </w:rPr>
      </w:pPr>
      <w:r w:rsidRPr="000A2E1F">
        <w:rPr>
          <w:color w:val="548DD4" w:themeColor="text2" w:themeTint="99"/>
          <w:szCs w:val="28"/>
          <w:lang w:eastAsia="ru-RU"/>
        </w:rPr>
        <w:t>2 место в ЦФО и 10 в РФ по индексу промышленного производства.</w:t>
      </w:r>
    </w:p>
    <w:p w:rsidR="006E7DEF" w:rsidRPr="000A2E1F" w:rsidRDefault="006B1065" w:rsidP="00461B0F">
      <w:pPr>
        <w:pStyle w:val="a3"/>
        <w:numPr>
          <w:ilvl w:val="0"/>
          <w:numId w:val="9"/>
        </w:numPr>
        <w:tabs>
          <w:tab w:val="left" w:pos="993"/>
          <w:tab w:val="left" w:pos="1134"/>
        </w:tabs>
        <w:ind w:left="700" w:firstLine="0"/>
        <w:jc w:val="left"/>
        <w:rPr>
          <w:color w:val="548DD4" w:themeColor="text2" w:themeTint="99"/>
          <w:szCs w:val="28"/>
          <w:lang w:eastAsia="ru-RU"/>
        </w:rPr>
      </w:pPr>
      <w:r w:rsidRPr="000A2E1F">
        <w:rPr>
          <w:noProof/>
          <w:color w:val="548DD4" w:themeColor="text2" w:themeTint="99"/>
          <w:lang w:eastAsia="ru-RU"/>
        </w:rPr>
        <w:lastRenderedPageBreak/>
        <w:drawing>
          <wp:anchor distT="0" distB="0" distL="114300" distR="114300" simplePos="0" relativeHeight="251651072" behindDoc="1" locked="0" layoutInCell="1" allowOverlap="1">
            <wp:simplePos x="0" y="0"/>
            <wp:positionH relativeFrom="column">
              <wp:posOffset>2192867</wp:posOffset>
            </wp:positionH>
            <wp:positionV relativeFrom="paragraph">
              <wp:posOffset>234315</wp:posOffset>
            </wp:positionV>
            <wp:extent cx="3937635" cy="2540000"/>
            <wp:effectExtent l="0" t="0" r="0" b="0"/>
            <wp:wrapTight wrapText="bothSides">
              <wp:wrapPolygon edited="1">
                <wp:start x="16720" y="1458"/>
                <wp:lineTo x="2926" y="2592"/>
                <wp:lineTo x="522" y="2916"/>
                <wp:lineTo x="522" y="4536"/>
                <wp:lineTo x="1672" y="6966"/>
                <wp:lineTo x="2612" y="9558"/>
                <wp:lineTo x="2926" y="12636"/>
                <wp:lineTo x="4807" y="14742"/>
                <wp:lineTo x="5225" y="14742"/>
                <wp:lineTo x="7419" y="17334"/>
                <wp:lineTo x="6897" y="18144"/>
                <wp:lineTo x="7524" y="18954"/>
                <wp:lineTo x="16093" y="19602"/>
                <wp:lineTo x="18183" y="19602"/>
                <wp:lineTo x="20273" y="19278"/>
                <wp:lineTo x="20795" y="18954"/>
                <wp:lineTo x="20377" y="14742"/>
                <wp:lineTo x="20784" y="12960"/>
                <wp:lineTo x="20632" y="11646"/>
                <wp:lineTo x="20552" y="9558"/>
                <wp:lineTo x="20668" y="8046"/>
                <wp:lineTo x="20772" y="6570"/>
                <wp:lineTo x="20656" y="4968"/>
                <wp:lineTo x="19925" y="2502"/>
                <wp:lineTo x="20087" y="1116"/>
                <wp:lineTo x="18357" y="864"/>
                <wp:lineTo x="17347" y="1458"/>
                <wp:lineTo x="16720" y="1458"/>
              </wp:wrapPolygon>
            </wp:wrapTight>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937635" cy="2540000"/>
                    </a:xfrm>
                    <a:prstGeom prst="rect">
                      <a:avLst/>
                    </a:prstGeom>
                    <a:noFill/>
                  </pic:spPr>
                </pic:pic>
              </a:graphicData>
            </a:graphic>
          </wp:anchor>
        </w:drawing>
      </w:r>
      <w:r w:rsidR="006F04D2" w:rsidRPr="000A2E1F">
        <w:rPr>
          <w:color w:val="548DD4" w:themeColor="text2" w:themeTint="99"/>
          <w:szCs w:val="28"/>
          <w:lang w:eastAsia="ru-RU"/>
        </w:rPr>
        <w:t>3 место в ЦФО и 28 в РФ по величине среднемесячной заработной платы</w:t>
      </w:r>
      <w:r w:rsidR="006F04D2" w:rsidRPr="000A2E1F">
        <w:rPr>
          <w:color w:val="548DD4" w:themeColor="text2" w:themeTint="99"/>
          <w:sz w:val="26"/>
          <w:szCs w:val="26"/>
          <w:lang w:eastAsia="ru-RU"/>
        </w:rPr>
        <w:t>.</w:t>
      </w:r>
    </w:p>
    <w:p w:rsidR="006E7DEF" w:rsidRPr="00962CEF" w:rsidRDefault="006E7DEF" w:rsidP="00461B0F">
      <w:pPr>
        <w:rPr>
          <w:szCs w:val="28"/>
        </w:rPr>
      </w:pPr>
      <w:r w:rsidRPr="00962CEF">
        <w:rPr>
          <w:szCs w:val="28"/>
        </w:rPr>
        <w:t>По результатам «Национального рейтинга инвестиционного климата в субъектах РФ» в 201</w:t>
      </w:r>
      <w:r w:rsidR="00CC3C1D" w:rsidRPr="00962CEF">
        <w:rPr>
          <w:szCs w:val="28"/>
        </w:rPr>
        <w:t>8</w:t>
      </w:r>
      <w:r w:rsidRPr="00962CEF">
        <w:rPr>
          <w:szCs w:val="28"/>
        </w:rPr>
        <w:t xml:space="preserve"> году регион занял </w:t>
      </w:r>
      <w:r w:rsidR="00962CEF" w:rsidRPr="00962CEF">
        <w:rPr>
          <w:szCs w:val="28"/>
        </w:rPr>
        <w:t>4</w:t>
      </w:r>
      <w:r w:rsidRPr="00962CEF">
        <w:rPr>
          <w:szCs w:val="28"/>
        </w:rPr>
        <w:t xml:space="preserve"> место, в 201</w:t>
      </w:r>
      <w:r w:rsidR="00CC3C1D" w:rsidRPr="00962CEF">
        <w:rPr>
          <w:szCs w:val="28"/>
        </w:rPr>
        <w:t>7</w:t>
      </w:r>
      <w:r w:rsidRPr="00962CEF">
        <w:rPr>
          <w:szCs w:val="28"/>
        </w:rPr>
        <w:t xml:space="preserve"> - </w:t>
      </w:r>
      <w:r w:rsidR="00962CEF" w:rsidRPr="00962CEF">
        <w:rPr>
          <w:szCs w:val="28"/>
        </w:rPr>
        <w:t>13</w:t>
      </w:r>
      <w:r w:rsidRPr="00962CEF">
        <w:rPr>
          <w:szCs w:val="28"/>
        </w:rPr>
        <w:t xml:space="preserve"> место. В Калужской области созданы все условия для развития не только крупных, но и малых и средних производств. Инвесторы, разместившие свои производства на территории региона, признают, что инвестиционная политика Калужской области отвечает лучшим мировым стандартам. Законодательная и нормативная базы региона гарантируют безопасность капиталовложений.</w:t>
      </w:r>
    </w:p>
    <w:p w:rsidR="006E7DEF" w:rsidRPr="00962CEF" w:rsidRDefault="006E7DEF" w:rsidP="00BA0252">
      <w:r w:rsidRPr="00962CEF">
        <w:rPr>
          <w:szCs w:val="28"/>
        </w:rPr>
        <w:t xml:space="preserve">Главный продукт, </w:t>
      </w:r>
      <w:r w:rsidR="00CC3C1D" w:rsidRPr="00962CEF">
        <w:rPr>
          <w:szCs w:val="28"/>
        </w:rPr>
        <w:t>который</w:t>
      </w:r>
      <w:r w:rsidR="00CC3C1D" w:rsidRPr="00962CEF">
        <w:t xml:space="preserve"> регион</w:t>
      </w:r>
      <w:r w:rsidRPr="00962CEF">
        <w:t xml:space="preserve"> предлагает инвесторам – это размещение производств в 12 индустриальных парках и на двух площадках Особой экономической зоны в Людиново и Боровске. Любой из этих объектов — это полностью подготовленный земельный участок со всей необходимой инфраструктурой и коммуникациями: электричеством, газом, водой и очистными сооружениями. Именно в индустриальных парках свои проекты реализовали компании Lafarge, Nestle, Continental, Fuyao Glass, Samsung, L,Oreal, General Electric, Magna и др. — всего </w:t>
      </w:r>
      <w:r w:rsidR="00962CEF">
        <w:t>более 130 резидентов</w:t>
      </w:r>
      <w:r w:rsidRPr="00962CEF">
        <w:t>.</w:t>
      </w:r>
    </w:p>
    <w:p w:rsidR="006E7DEF" w:rsidRPr="000A2E1F" w:rsidRDefault="00FC7C6A" w:rsidP="00A4015A">
      <w:pPr>
        <w:ind w:firstLine="0"/>
        <w:jc w:val="center"/>
        <w:rPr>
          <w:color w:val="548DD4" w:themeColor="text2" w:themeTint="99"/>
        </w:rPr>
      </w:pPr>
      <w:r w:rsidRPr="000A2E1F">
        <w:rPr>
          <w:noProof/>
          <w:color w:val="548DD4" w:themeColor="text2" w:themeTint="99"/>
          <w:lang w:eastAsia="ru-RU"/>
        </w:rPr>
        <w:drawing>
          <wp:inline distT="0" distB="0" distL="0" distR="0">
            <wp:extent cx="5790546" cy="3520152"/>
            <wp:effectExtent l="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36202" cy="3547907"/>
                    </a:xfrm>
                    <a:prstGeom prst="rect">
                      <a:avLst/>
                    </a:prstGeom>
                    <a:noFill/>
                    <a:ln>
                      <a:noFill/>
                    </a:ln>
                  </pic:spPr>
                </pic:pic>
              </a:graphicData>
            </a:graphic>
          </wp:inline>
        </w:drawing>
      </w:r>
    </w:p>
    <w:p w:rsidR="000420A1" w:rsidRPr="00962CEF" w:rsidRDefault="006E7DEF" w:rsidP="00BC680A">
      <w:pPr>
        <w:rPr>
          <w:noProof/>
          <w:lang w:eastAsia="ru-RU"/>
        </w:rPr>
      </w:pPr>
      <w:r w:rsidRPr="00962CEF">
        <w:t xml:space="preserve"> </w:t>
      </w:r>
      <w:r w:rsidRPr="00962CEF">
        <w:rPr>
          <w:noProof/>
          <w:lang w:eastAsia="ru-RU"/>
        </w:rPr>
        <w:t xml:space="preserve">В области работают заводы крупнейших международных концернов: «Самсунг», «Дженерал Электрик», «Континентал», «Нестле», «Л,Ореаль» и др. Активно развиваются предприятия, представляющие традиционные </w:t>
      </w:r>
      <w:r w:rsidRPr="00962CEF">
        <w:rPr>
          <w:noProof/>
          <w:lang w:eastAsia="ru-RU"/>
        </w:rPr>
        <w:lastRenderedPageBreak/>
        <w:t>сектора экономики, — это производители турбогенераторов и газотурбинных двигателей, железнодорожной техники, строительных материалов, электроники, оптики и многого другого. Создаются новые высокотехнологичные производства, занимающиеся исследованиями и разработками в различных сферах: от ядерных технологий, авиации и космонавтики до наномеханики и очистки воды.</w:t>
      </w:r>
      <w:r w:rsidR="00962CEF">
        <w:rPr>
          <w:noProof/>
          <w:lang w:eastAsia="ru-RU"/>
        </w:rPr>
        <w:t xml:space="preserve"> В 2019 году открыты швейная фабрика «Мануфактуры Боско» - объем инвестиций более 2 млрд рублей, производственный комплекс по выращиванию грибов шампиньонов «Мастер Гриб» - 3,5 млрд рублей, предприятие по выпуску холодильного оборудования ООО «Рефкул» - 437 млн рублей.</w:t>
      </w:r>
    </w:p>
    <w:p w:rsidR="00962CEF" w:rsidRDefault="00962CEF" w:rsidP="00BC680A">
      <w:r>
        <w:t>Всего на территории Калужской области работают 3400 промышленных предприятий из числа которых 290 относятся к категории крупных и средних.</w:t>
      </w:r>
    </w:p>
    <w:p w:rsidR="00962CEF" w:rsidRDefault="00962CEF" w:rsidP="00962CEF">
      <w:r w:rsidRPr="00962CEF">
        <w:t>Для восполнения естественных потерь населения и трудовых ресурсов Калужская область нуждается в контролируемом притоке мигрантов.</w:t>
      </w:r>
    </w:p>
    <w:p w:rsidR="00955AE0" w:rsidRPr="00F120CD" w:rsidRDefault="006E7DEF" w:rsidP="00BC680A">
      <w:pPr>
        <w:rPr>
          <w:b/>
        </w:rPr>
      </w:pPr>
      <w:r w:rsidRPr="00F120CD">
        <w:t xml:space="preserve">За </w:t>
      </w:r>
      <w:r w:rsidR="00F120CD" w:rsidRPr="00F120CD">
        <w:t xml:space="preserve">январь-ноябрь </w:t>
      </w:r>
      <w:r w:rsidRPr="00F120CD">
        <w:t>201</w:t>
      </w:r>
      <w:r w:rsidR="00F120CD" w:rsidRPr="00F120CD">
        <w:t>9</w:t>
      </w:r>
      <w:r w:rsidR="006B1065" w:rsidRPr="00F120CD">
        <w:t xml:space="preserve"> год</w:t>
      </w:r>
      <w:r w:rsidR="00F120CD" w:rsidRPr="00F120CD">
        <w:t>а</w:t>
      </w:r>
      <w:r w:rsidRPr="00F120CD">
        <w:t xml:space="preserve"> (без учета внутриобластной миграции) в область прибыло </w:t>
      </w:r>
      <w:r w:rsidR="00F120CD" w:rsidRPr="00F120CD">
        <w:rPr>
          <w:b/>
        </w:rPr>
        <w:t>21285</w:t>
      </w:r>
      <w:r w:rsidRPr="00F120CD">
        <w:t xml:space="preserve"> человек, выбыло </w:t>
      </w:r>
      <w:r w:rsidR="00F120CD" w:rsidRPr="00F120CD">
        <w:rPr>
          <w:b/>
        </w:rPr>
        <w:t>14801</w:t>
      </w:r>
      <w:r w:rsidRPr="00F120CD">
        <w:t xml:space="preserve"> человек. Кроме того</w:t>
      </w:r>
      <w:r w:rsidR="002F2BC2" w:rsidRPr="00F120CD">
        <w:t>,</w:t>
      </w:r>
      <w:r w:rsidRPr="00F120CD">
        <w:t xml:space="preserve"> </w:t>
      </w:r>
      <w:r w:rsidR="00F120CD" w:rsidRPr="00F120CD">
        <w:rPr>
          <w:b/>
        </w:rPr>
        <w:t>7173</w:t>
      </w:r>
      <w:r w:rsidRPr="00F120CD">
        <w:t xml:space="preserve"> человек</w:t>
      </w:r>
      <w:r w:rsidR="0011259C" w:rsidRPr="00F120CD">
        <w:t>а</w:t>
      </w:r>
      <w:r w:rsidRPr="00F120CD">
        <w:t xml:space="preserve"> сменили место жительства</w:t>
      </w:r>
      <w:r w:rsidR="002F2BC2" w:rsidRPr="00F120CD">
        <w:t>,</w:t>
      </w:r>
      <w:r w:rsidRPr="00F120CD">
        <w:t xml:space="preserve"> не выезжая за пределы области. Миграционн</w:t>
      </w:r>
      <w:r w:rsidR="00F120CD">
        <w:t>ая убыль составила 4012</w:t>
      </w:r>
      <w:r w:rsidRPr="00F120CD">
        <w:t xml:space="preserve"> </w:t>
      </w:r>
      <w:r w:rsidR="00F120CD" w:rsidRPr="00F120CD">
        <w:t>человека.</w:t>
      </w:r>
    </w:p>
    <w:tbl>
      <w:tblPr>
        <w:tblpPr w:leftFromText="181" w:rightFromText="181" w:vertAnchor="text" w:horzAnchor="margin" w:tblpXSpec="right" w:tblpY="12"/>
        <w:tblOverlap w:val="neve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564"/>
        <w:gridCol w:w="1134"/>
        <w:gridCol w:w="1275"/>
        <w:gridCol w:w="1275"/>
        <w:gridCol w:w="993"/>
      </w:tblGrid>
      <w:tr w:rsidR="000A2E1F" w:rsidRPr="000A2E1F" w:rsidTr="00955AE0">
        <w:trPr>
          <w:cantSplit/>
          <w:trHeight w:val="116"/>
        </w:trPr>
        <w:tc>
          <w:tcPr>
            <w:tcW w:w="6241" w:type="dxa"/>
            <w:gridSpan w:val="5"/>
            <w:tcBorders>
              <w:top w:val="single" w:sz="8" w:space="0" w:color="FFFFFF"/>
              <w:left w:val="single" w:sz="8" w:space="0" w:color="FFFFFF"/>
              <w:bottom w:val="single" w:sz="24" w:space="0" w:color="FFFFFF"/>
              <w:right w:val="single" w:sz="8" w:space="0" w:color="FFFFFF"/>
            </w:tcBorders>
            <w:shd w:val="clear" w:color="auto" w:fill="F79646"/>
            <w:hideMark/>
          </w:tcPr>
          <w:p w:rsidR="00955AE0" w:rsidRPr="00F120CD" w:rsidRDefault="00955AE0" w:rsidP="00F120CD">
            <w:pPr>
              <w:spacing w:line="276" w:lineRule="auto"/>
              <w:ind w:left="-112" w:right="-92" w:firstLine="0"/>
              <w:jc w:val="center"/>
              <w:rPr>
                <w:b/>
                <w:bCs/>
                <w:sz w:val="24"/>
                <w:szCs w:val="24"/>
              </w:rPr>
            </w:pPr>
            <w:r w:rsidRPr="00F120CD">
              <w:rPr>
                <w:b/>
                <w:bCs/>
                <w:sz w:val="24"/>
                <w:szCs w:val="24"/>
              </w:rPr>
              <w:t>Сведения о регистрации иностранных граждан в 201</w:t>
            </w:r>
            <w:r w:rsidR="00F120CD">
              <w:rPr>
                <w:b/>
                <w:bCs/>
                <w:sz w:val="24"/>
                <w:szCs w:val="24"/>
              </w:rPr>
              <w:t>9</w:t>
            </w:r>
            <w:r w:rsidRPr="00F120CD">
              <w:rPr>
                <w:b/>
                <w:bCs/>
                <w:sz w:val="24"/>
                <w:szCs w:val="24"/>
              </w:rPr>
              <w:t xml:space="preserve"> г.</w:t>
            </w:r>
          </w:p>
        </w:tc>
      </w:tr>
      <w:tr w:rsidR="000A2E1F" w:rsidRPr="000A2E1F" w:rsidTr="00955AE0">
        <w:trPr>
          <w:cantSplit/>
          <w:trHeight w:val="313"/>
        </w:trPr>
        <w:tc>
          <w:tcPr>
            <w:tcW w:w="1564" w:type="dxa"/>
            <w:tcBorders>
              <w:top w:val="single" w:sz="8" w:space="0" w:color="FFFFFF"/>
              <w:left w:val="single" w:sz="8" w:space="0" w:color="FFFFFF"/>
              <w:bottom w:val="nil"/>
              <w:right w:val="single" w:sz="24" w:space="0" w:color="FFFFFF"/>
            </w:tcBorders>
            <w:shd w:val="clear" w:color="auto" w:fill="F79646"/>
            <w:hideMark/>
          </w:tcPr>
          <w:p w:rsidR="00955AE0" w:rsidRPr="000A2E1F" w:rsidRDefault="00955AE0" w:rsidP="00955AE0">
            <w:pPr>
              <w:ind w:firstLine="0"/>
              <w:rPr>
                <w:b/>
                <w:bCs/>
                <w:color w:val="548DD4" w:themeColor="text2" w:themeTint="99"/>
                <w:sz w:val="22"/>
              </w:rPr>
            </w:pPr>
            <w:r w:rsidRPr="000A2E1F">
              <w:rPr>
                <w:b/>
                <w:bCs/>
                <w:color w:val="548DD4" w:themeColor="text2" w:themeTint="99"/>
                <w:sz w:val="22"/>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0A2E1F" w:rsidRDefault="00955AE0" w:rsidP="00955AE0">
            <w:pPr>
              <w:tabs>
                <w:tab w:val="center" w:pos="4677"/>
                <w:tab w:val="right" w:pos="9355"/>
              </w:tabs>
              <w:ind w:right="-108" w:firstLine="0"/>
              <w:jc w:val="center"/>
              <w:rPr>
                <w:color w:val="548DD4" w:themeColor="text2" w:themeTint="99"/>
                <w:sz w:val="24"/>
                <w:szCs w:val="24"/>
              </w:rPr>
            </w:pPr>
            <w:r w:rsidRPr="000A2E1F">
              <w:rPr>
                <w:color w:val="548DD4" w:themeColor="text2" w:themeTint="99"/>
                <w:sz w:val="24"/>
                <w:szCs w:val="24"/>
              </w:rPr>
              <w:t>Страны Азии</w:t>
            </w:r>
          </w:p>
        </w:tc>
        <w:tc>
          <w:tcPr>
            <w:tcW w:w="1275"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F120CD" w:rsidRDefault="00955AE0" w:rsidP="00955AE0">
            <w:pPr>
              <w:tabs>
                <w:tab w:val="center" w:pos="4677"/>
                <w:tab w:val="right" w:pos="9355"/>
              </w:tabs>
              <w:ind w:left="-72" w:right="-74" w:firstLine="0"/>
              <w:jc w:val="center"/>
              <w:rPr>
                <w:sz w:val="22"/>
              </w:rPr>
            </w:pPr>
            <w:r w:rsidRPr="00F120CD">
              <w:rPr>
                <w:sz w:val="24"/>
                <w:szCs w:val="24"/>
              </w:rPr>
              <w:t>Ближнее зарубежье</w:t>
            </w:r>
          </w:p>
        </w:tc>
        <w:tc>
          <w:tcPr>
            <w:tcW w:w="1275"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F120CD" w:rsidRDefault="00955AE0" w:rsidP="00955AE0">
            <w:pPr>
              <w:spacing w:after="200" w:line="276" w:lineRule="auto"/>
              <w:ind w:firstLine="0"/>
              <w:jc w:val="center"/>
            </w:pPr>
            <w:r w:rsidRPr="00F120CD">
              <w:rPr>
                <w:sz w:val="24"/>
                <w:szCs w:val="24"/>
              </w:rPr>
              <w:t>Дальнее зарубежье</w:t>
            </w:r>
          </w:p>
        </w:tc>
        <w:tc>
          <w:tcPr>
            <w:tcW w:w="993"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F120CD" w:rsidRDefault="00955AE0" w:rsidP="00955AE0">
            <w:pPr>
              <w:spacing w:after="200" w:line="276" w:lineRule="auto"/>
              <w:ind w:firstLine="0"/>
              <w:jc w:val="center"/>
              <w:rPr>
                <w:sz w:val="24"/>
                <w:szCs w:val="24"/>
              </w:rPr>
            </w:pPr>
            <w:r w:rsidRPr="00F120CD">
              <w:rPr>
                <w:sz w:val="24"/>
                <w:szCs w:val="24"/>
              </w:rPr>
              <w:t>Всего</w:t>
            </w:r>
          </w:p>
        </w:tc>
      </w:tr>
      <w:tr w:rsidR="000A2E1F" w:rsidRPr="000A2E1F" w:rsidTr="00955AE0">
        <w:trPr>
          <w:cantSplit/>
          <w:trHeight w:val="590"/>
        </w:trPr>
        <w:tc>
          <w:tcPr>
            <w:tcW w:w="1564" w:type="dxa"/>
            <w:tcBorders>
              <w:top w:val="single" w:sz="6" w:space="0" w:color="FFFFFF"/>
              <w:left w:val="single" w:sz="8" w:space="0" w:color="FFFFFF"/>
              <w:bottom w:val="nil"/>
              <w:right w:val="single" w:sz="24" w:space="0" w:color="FFFFFF"/>
            </w:tcBorders>
            <w:shd w:val="clear" w:color="auto" w:fill="F79646"/>
            <w:hideMark/>
          </w:tcPr>
          <w:p w:rsidR="00955AE0" w:rsidRPr="00F120CD" w:rsidRDefault="00955AE0" w:rsidP="00955AE0">
            <w:pPr>
              <w:ind w:left="-70" w:right="-108" w:firstLine="0"/>
              <w:jc w:val="center"/>
              <w:rPr>
                <w:b/>
                <w:bCs/>
                <w:sz w:val="22"/>
              </w:rPr>
            </w:pPr>
            <w:r w:rsidRPr="00F120CD">
              <w:rPr>
                <w:b/>
                <w:bCs/>
                <w:sz w:val="22"/>
              </w:rPr>
              <w:t>Приобрели гражданство</w:t>
            </w:r>
          </w:p>
        </w:tc>
        <w:tc>
          <w:tcPr>
            <w:tcW w:w="1134" w:type="dxa"/>
            <w:tcBorders>
              <w:top w:val="single" w:sz="6" w:space="0" w:color="FFFFFF"/>
              <w:left w:val="single" w:sz="6" w:space="0" w:color="FFFFFF"/>
              <w:bottom w:val="single" w:sz="6" w:space="0" w:color="FFFFFF"/>
              <w:right w:val="single" w:sz="6" w:space="0" w:color="FFFFFF"/>
            </w:tcBorders>
            <w:shd w:val="clear" w:color="auto" w:fill="FDE4D0"/>
            <w:vAlign w:val="center"/>
            <w:hideMark/>
          </w:tcPr>
          <w:p w:rsidR="00955AE0" w:rsidRPr="00F120CD" w:rsidRDefault="00F120CD" w:rsidP="00955AE0">
            <w:pPr>
              <w:tabs>
                <w:tab w:val="center" w:pos="4677"/>
                <w:tab w:val="right" w:pos="9355"/>
              </w:tabs>
              <w:ind w:right="-108" w:firstLine="0"/>
              <w:jc w:val="center"/>
              <w:rPr>
                <w:b/>
                <w:sz w:val="26"/>
                <w:szCs w:val="26"/>
              </w:rPr>
            </w:pPr>
            <w:r w:rsidRPr="00F120CD">
              <w:rPr>
                <w:b/>
                <w:sz w:val="26"/>
                <w:szCs w:val="26"/>
              </w:rPr>
              <w:t>6084</w:t>
            </w:r>
          </w:p>
        </w:tc>
        <w:tc>
          <w:tcPr>
            <w:tcW w:w="1275" w:type="dxa"/>
            <w:tcBorders>
              <w:top w:val="single" w:sz="6" w:space="0" w:color="FFFFFF"/>
              <w:left w:val="single" w:sz="6" w:space="0" w:color="FFFFFF"/>
              <w:bottom w:val="single" w:sz="6" w:space="0" w:color="FFFFFF"/>
              <w:right w:val="single" w:sz="6" w:space="0" w:color="FFFFFF"/>
            </w:tcBorders>
            <w:shd w:val="clear" w:color="auto" w:fill="FDE4D0"/>
            <w:vAlign w:val="center"/>
            <w:hideMark/>
          </w:tcPr>
          <w:p w:rsidR="00955AE0" w:rsidRPr="00F120CD" w:rsidRDefault="00F120CD" w:rsidP="00955AE0">
            <w:pPr>
              <w:tabs>
                <w:tab w:val="center" w:pos="4677"/>
                <w:tab w:val="right" w:pos="9355"/>
              </w:tabs>
              <w:ind w:left="-86" w:right="-88" w:firstLine="0"/>
              <w:jc w:val="center"/>
              <w:rPr>
                <w:b/>
                <w:sz w:val="26"/>
                <w:szCs w:val="26"/>
              </w:rPr>
            </w:pPr>
            <w:r w:rsidRPr="00F120CD">
              <w:rPr>
                <w:b/>
                <w:sz w:val="26"/>
                <w:szCs w:val="26"/>
              </w:rPr>
              <w:t>7215</w:t>
            </w:r>
          </w:p>
        </w:tc>
        <w:tc>
          <w:tcPr>
            <w:tcW w:w="1275" w:type="dxa"/>
            <w:tcBorders>
              <w:top w:val="single" w:sz="6" w:space="0" w:color="FFFFFF"/>
              <w:left w:val="single" w:sz="6" w:space="0" w:color="FFFFFF"/>
              <w:bottom w:val="single" w:sz="6" w:space="0" w:color="FFFFFF"/>
              <w:right w:val="single" w:sz="6" w:space="0" w:color="FFFFFF"/>
            </w:tcBorders>
            <w:shd w:val="clear" w:color="auto" w:fill="FDE4D0"/>
            <w:vAlign w:val="center"/>
            <w:hideMark/>
          </w:tcPr>
          <w:p w:rsidR="00955AE0" w:rsidRPr="00F120CD" w:rsidRDefault="00F120CD" w:rsidP="00955AE0">
            <w:pPr>
              <w:spacing w:line="276" w:lineRule="auto"/>
              <w:ind w:firstLine="0"/>
              <w:jc w:val="center"/>
              <w:rPr>
                <w:b/>
                <w:sz w:val="26"/>
                <w:szCs w:val="26"/>
              </w:rPr>
            </w:pPr>
            <w:r w:rsidRPr="00F120CD">
              <w:rPr>
                <w:b/>
                <w:sz w:val="26"/>
                <w:szCs w:val="26"/>
              </w:rPr>
              <w:t>27</w:t>
            </w:r>
          </w:p>
        </w:tc>
        <w:tc>
          <w:tcPr>
            <w:tcW w:w="993" w:type="dxa"/>
            <w:tcBorders>
              <w:top w:val="single" w:sz="6" w:space="0" w:color="FFFFFF"/>
              <w:left w:val="single" w:sz="6" w:space="0" w:color="FFFFFF"/>
              <w:bottom w:val="single" w:sz="6" w:space="0" w:color="FFFFFF"/>
              <w:right w:val="single" w:sz="8" w:space="0" w:color="FFFFFF"/>
            </w:tcBorders>
            <w:shd w:val="clear" w:color="auto" w:fill="FDE4D0"/>
            <w:vAlign w:val="center"/>
            <w:hideMark/>
          </w:tcPr>
          <w:p w:rsidR="00955AE0" w:rsidRPr="00F120CD" w:rsidRDefault="00F120CD" w:rsidP="00955AE0">
            <w:pPr>
              <w:spacing w:line="276" w:lineRule="auto"/>
              <w:ind w:firstLine="0"/>
              <w:jc w:val="center"/>
              <w:rPr>
                <w:b/>
                <w:sz w:val="26"/>
                <w:szCs w:val="26"/>
              </w:rPr>
            </w:pPr>
            <w:r w:rsidRPr="00F120CD">
              <w:rPr>
                <w:b/>
                <w:sz w:val="26"/>
                <w:szCs w:val="26"/>
              </w:rPr>
              <w:t>13326</w:t>
            </w:r>
          </w:p>
        </w:tc>
      </w:tr>
      <w:tr w:rsidR="000A2E1F" w:rsidRPr="000A2E1F" w:rsidTr="00955AE0">
        <w:trPr>
          <w:cantSplit/>
          <w:trHeight w:val="938"/>
        </w:trPr>
        <w:tc>
          <w:tcPr>
            <w:tcW w:w="1564" w:type="dxa"/>
            <w:tcBorders>
              <w:top w:val="single" w:sz="8" w:space="0" w:color="FFFFFF"/>
              <w:left w:val="single" w:sz="8" w:space="0" w:color="FFFFFF"/>
              <w:bottom w:val="nil"/>
              <w:right w:val="single" w:sz="24" w:space="0" w:color="FFFFFF"/>
            </w:tcBorders>
            <w:shd w:val="clear" w:color="auto" w:fill="F79646"/>
            <w:hideMark/>
          </w:tcPr>
          <w:p w:rsidR="00955AE0" w:rsidRPr="000A2E1F" w:rsidRDefault="00955AE0" w:rsidP="00955AE0">
            <w:pPr>
              <w:ind w:left="-70" w:right="-108" w:firstLine="0"/>
              <w:jc w:val="center"/>
              <w:rPr>
                <w:b/>
                <w:bCs/>
                <w:color w:val="548DD4" w:themeColor="text2" w:themeTint="99"/>
                <w:sz w:val="22"/>
              </w:rPr>
            </w:pPr>
            <w:r w:rsidRPr="000A2E1F">
              <w:rPr>
                <w:b/>
                <w:bCs/>
                <w:color w:val="548DD4" w:themeColor="text2" w:themeTint="99"/>
                <w:sz w:val="22"/>
              </w:rPr>
              <w:t>Разрешение на временное проживание</w:t>
            </w:r>
          </w:p>
        </w:tc>
        <w:tc>
          <w:tcPr>
            <w:tcW w:w="1134"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0A2E1F" w:rsidRDefault="0011259C" w:rsidP="00955AE0">
            <w:pPr>
              <w:tabs>
                <w:tab w:val="center" w:pos="4677"/>
                <w:tab w:val="right" w:pos="9355"/>
              </w:tabs>
              <w:ind w:right="-108" w:firstLine="0"/>
              <w:jc w:val="center"/>
              <w:rPr>
                <w:b/>
                <w:color w:val="548DD4" w:themeColor="text2" w:themeTint="99"/>
                <w:sz w:val="26"/>
                <w:szCs w:val="26"/>
              </w:rPr>
            </w:pPr>
            <w:r w:rsidRPr="000A2E1F">
              <w:rPr>
                <w:b/>
                <w:color w:val="548DD4" w:themeColor="text2" w:themeTint="99"/>
                <w:sz w:val="26"/>
                <w:szCs w:val="26"/>
              </w:rPr>
              <w:t>3449</w:t>
            </w:r>
          </w:p>
        </w:tc>
        <w:tc>
          <w:tcPr>
            <w:tcW w:w="1275"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0A2E1F" w:rsidRDefault="0011259C" w:rsidP="00955AE0">
            <w:pPr>
              <w:tabs>
                <w:tab w:val="center" w:pos="4677"/>
                <w:tab w:val="right" w:pos="9355"/>
              </w:tabs>
              <w:ind w:firstLine="0"/>
              <w:jc w:val="center"/>
              <w:rPr>
                <w:b/>
                <w:color w:val="548DD4" w:themeColor="text2" w:themeTint="99"/>
                <w:sz w:val="26"/>
                <w:szCs w:val="26"/>
              </w:rPr>
            </w:pPr>
            <w:r w:rsidRPr="000A2E1F">
              <w:rPr>
                <w:b/>
                <w:color w:val="548DD4" w:themeColor="text2" w:themeTint="99"/>
                <w:sz w:val="26"/>
                <w:szCs w:val="26"/>
              </w:rPr>
              <w:t>8453</w:t>
            </w:r>
          </w:p>
        </w:tc>
        <w:tc>
          <w:tcPr>
            <w:tcW w:w="1275"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0A2E1F" w:rsidRDefault="0011259C" w:rsidP="00955AE0">
            <w:pPr>
              <w:spacing w:line="276" w:lineRule="auto"/>
              <w:ind w:firstLine="0"/>
              <w:jc w:val="center"/>
              <w:rPr>
                <w:b/>
                <w:color w:val="548DD4" w:themeColor="text2" w:themeTint="99"/>
                <w:sz w:val="26"/>
                <w:szCs w:val="26"/>
              </w:rPr>
            </w:pPr>
            <w:r w:rsidRPr="000A2E1F">
              <w:rPr>
                <w:b/>
                <w:color w:val="548DD4" w:themeColor="text2" w:themeTint="99"/>
                <w:sz w:val="26"/>
                <w:szCs w:val="26"/>
              </w:rPr>
              <w:t>43</w:t>
            </w:r>
          </w:p>
        </w:tc>
        <w:tc>
          <w:tcPr>
            <w:tcW w:w="993" w:type="dxa"/>
            <w:tcBorders>
              <w:top w:val="single" w:sz="8" w:space="0" w:color="FFFFFF"/>
              <w:left w:val="single" w:sz="8" w:space="0" w:color="FFFFFF"/>
              <w:bottom w:val="single" w:sz="8" w:space="0" w:color="FFFFFF"/>
              <w:right w:val="single" w:sz="8" w:space="0" w:color="FFFFFF"/>
            </w:tcBorders>
            <w:shd w:val="clear" w:color="auto" w:fill="FBCAA2"/>
            <w:vAlign w:val="center"/>
            <w:hideMark/>
          </w:tcPr>
          <w:p w:rsidR="00955AE0" w:rsidRPr="000A2E1F" w:rsidRDefault="0011259C" w:rsidP="00955AE0">
            <w:pPr>
              <w:spacing w:line="276" w:lineRule="auto"/>
              <w:ind w:firstLine="0"/>
              <w:jc w:val="center"/>
              <w:rPr>
                <w:b/>
                <w:color w:val="548DD4" w:themeColor="text2" w:themeTint="99"/>
                <w:sz w:val="26"/>
                <w:szCs w:val="26"/>
              </w:rPr>
            </w:pPr>
            <w:r w:rsidRPr="000A2E1F">
              <w:rPr>
                <w:b/>
                <w:color w:val="548DD4" w:themeColor="text2" w:themeTint="99"/>
                <w:sz w:val="26"/>
                <w:szCs w:val="26"/>
              </w:rPr>
              <w:t>8542</w:t>
            </w:r>
          </w:p>
        </w:tc>
      </w:tr>
      <w:tr w:rsidR="000A2E1F" w:rsidRPr="000A2E1F" w:rsidTr="00955AE0">
        <w:trPr>
          <w:cantSplit/>
          <w:trHeight w:val="581"/>
        </w:trPr>
        <w:tc>
          <w:tcPr>
            <w:tcW w:w="1564" w:type="dxa"/>
            <w:tcBorders>
              <w:top w:val="single" w:sz="6" w:space="0" w:color="FFFFFF"/>
              <w:left w:val="single" w:sz="8" w:space="0" w:color="FFFFFF"/>
              <w:bottom w:val="single" w:sz="8" w:space="0" w:color="FFFFFF"/>
              <w:right w:val="single" w:sz="24" w:space="0" w:color="FFFFFF"/>
            </w:tcBorders>
            <w:shd w:val="clear" w:color="auto" w:fill="F79646"/>
            <w:hideMark/>
          </w:tcPr>
          <w:p w:rsidR="00955AE0" w:rsidRPr="000A2E1F" w:rsidRDefault="00955AE0" w:rsidP="00955AE0">
            <w:pPr>
              <w:tabs>
                <w:tab w:val="center" w:pos="4677"/>
                <w:tab w:val="right" w:pos="9355"/>
              </w:tabs>
              <w:ind w:left="-70" w:right="-108" w:firstLine="0"/>
              <w:jc w:val="center"/>
              <w:rPr>
                <w:b/>
                <w:bCs/>
                <w:color w:val="548DD4" w:themeColor="text2" w:themeTint="99"/>
                <w:sz w:val="22"/>
              </w:rPr>
            </w:pPr>
            <w:r w:rsidRPr="000A2E1F">
              <w:rPr>
                <w:b/>
                <w:bCs/>
                <w:color w:val="548DD4" w:themeColor="text2" w:themeTint="99"/>
                <w:sz w:val="22"/>
              </w:rPr>
              <w:t>Вид на жительство</w:t>
            </w:r>
          </w:p>
        </w:tc>
        <w:tc>
          <w:tcPr>
            <w:tcW w:w="1134" w:type="dxa"/>
            <w:tcBorders>
              <w:top w:val="single" w:sz="6" w:space="0" w:color="FFFFFF"/>
              <w:left w:val="single" w:sz="6" w:space="0" w:color="FFFFFF"/>
              <w:bottom w:val="single" w:sz="8" w:space="0" w:color="FFFFFF"/>
              <w:right w:val="single" w:sz="6" w:space="0" w:color="FFFFFF"/>
            </w:tcBorders>
            <w:shd w:val="clear" w:color="auto" w:fill="FDE4D0"/>
            <w:vAlign w:val="center"/>
            <w:hideMark/>
          </w:tcPr>
          <w:p w:rsidR="00955AE0" w:rsidRPr="000A2E1F" w:rsidRDefault="0011259C" w:rsidP="00955AE0">
            <w:pPr>
              <w:tabs>
                <w:tab w:val="center" w:pos="4677"/>
                <w:tab w:val="right" w:pos="9355"/>
              </w:tabs>
              <w:ind w:right="-108" w:firstLine="0"/>
              <w:jc w:val="center"/>
              <w:rPr>
                <w:b/>
                <w:color w:val="548DD4" w:themeColor="text2" w:themeTint="99"/>
                <w:sz w:val="26"/>
                <w:szCs w:val="26"/>
              </w:rPr>
            </w:pPr>
            <w:r w:rsidRPr="000A2E1F">
              <w:rPr>
                <w:b/>
                <w:color w:val="548DD4" w:themeColor="text2" w:themeTint="99"/>
                <w:sz w:val="26"/>
                <w:szCs w:val="26"/>
              </w:rPr>
              <w:t>1013</w:t>
            </w:r>
          </w:p>
        </w:tc>
        <w:tc>
          <w:tcPr>
            <w:tcW w:w="1275" w:type="dxa"/>
            <w:tcBorders>
              <w:top w:val="single" w:sz="6" w:space="0" w:color="FFFFFF"/>
              <w:left w:val="single" w:sz="6" w:space="0" w:color="FFFFFF"/>
              <w:bottom w:val="single" w:sz="8" w:space="0" w:color="FFFFFF"/>
              <w:right w:val="single" w:sz="6" w:space="0" w:color="FFFFFF"/>
            </w:tcBorders>
            <w:shd w:val="clear" w:color="auto" w:fill="FDE4D0"/>
            <w:vAlign w:val="center"/>
            <w:hideMark/>
          </w:tcPr>
          <w:p w:rsidR="00955AE0" w:rsidRPr="000A2E1F" w:rsidRDefault="0011259C" w:rsidP="00955AE0">
            <w:pPr>
              <w:tabs>
                <w:tab w:val="center" w:pos="4677"/>
                <w:tab w:val="right" w:pos="9355"/>
              </w:tabs>
              <w:ind w:firstLine="0"/>
              <w:jc w:val="center"/>
              <w:rPr>
                <w:b/>
                <w:color w:val="548DD4" w:themeColor="text2" w:themeTint="99"/>
                <w:sz w:val="26"/>
                <w:szCs w:val="26"/>
              </w:rPr>
            </w:pPr>
            <w:r w:rsidRPr="000A2E1F">
              <w:rPr>
                <w:b/>
                <w:color w:val="548DD4" w:themeColor="text2" w:themeTint="99"/>
                <w:sz w:val="26"/>
                <w:szCs w:val="26"/>
              </w:rPr>
              <w:t>3015</w:t>
            </w:r>
          </w:p>
        </w:tc>
        <w:tc>
          <w:tcPr>
            <w:tcW w:w="1275" w:type="dxa"/>
            <w:tcBorders>
              <w:top w:val="single" w:sz="6" w:space="0" w:color="FFFFFF"/>
              <w:left w:val="single" w:sz="6" w:space="0" w:color="FFFFFF"/>
              <w:bottom w:val="single" w:sz="8" w:space="0" w:color="FFFFFF"/>
              <w:right w:val="single" w:sz="6" w:space="0" w:color="FFFFFF"/>
            </w:tcBorders>
            <w:shd w:val="clear" w:color="auto" w:fill="FDE4D0"/>
            <w:vAlign w:val="center"/>
            <w:hideMark/>
          </w:tcPr>
          <w:p w:rsidR="00955AE0" w:rsidRPr="000A2E1F" w:rsidRDefault="00955AE0" w:rsidP="0011259C">
            <w:pPr>
              <w:spacing w:line="276" w:lineRule="auto"/>
              <w:ind w:firstLine="0"/>
              <w:jc w:val="center"/>
              <w:rPr>
                <w:b/>
                <w:color w:val="548DD4" w:themeColor="text2" w:themeTint="99"/>
                <w:sz w:val="26"/>
                <w:szCs w:val="26"/>
              </w:rPr>
            </w:pPr>
            <w:r w:rsidRPr="000A2E1F">
              <w:rPr>
                <w:b/>
                <w:color w:val="548DD4" w:themeColor="text2" w:themeTint="99"/>
                <w:sz w:val="26"/>
                <w:szCs w:val="26"/>
              </w:rPr>
              <w:t>2</w:t>
            </w:r>
            <w:r w:rsidR="0011259C" w:rsidRPr="000A2E1F">
              <w:rPr>
                <w:b/>
                <w:color w:val="548DD4" w:themeColor="text2" w:themeTint="99"/>
                <w:sz w:val="26"/>
                <w:szCs w:val="26"/>
              </w:rPr>
              <w:t>9</w:t>
            </w:r>
          </w:p>
        </w:tc>
        <w:tc>
          <w:tcPr>
            <w:tcW w:w="993" w:type="dxa"/>
            <w:tcBorders>
              <w:top w:val="single" w:sz="6" w:space="0" w:color="FFFFFF"/>
              <w:left w:val="single" w:sz="6" w:space="0" w:color="FFFFFF"/>
              <w:bottom w:val="single" w:sz="8" w:space="0" w:color="FFFFFF"/>
              <w:right w:val="single" w:sz="8" w:space="0" w:color="FFFFFF"/>
            </w:tcBorders>
            <w:shd w:val="clear" w:color="auto" w:fill="FDE4D0"/>
            <w:vAlign w:val="center"/>
            <w:hideMark/>
          </w:tcPr>
          <w:p w:rsidR="00955AE0" w:rsidRPr="000A2E1F" w:rsidRDefault="0011259C" w:rsidP="00955AE0">
            <w:pPr>
              <w:spacing w:line="276" w:lineRule="auto"/>
              <w:ind w:firstLine="0"/>
              <w:jc w:val="center"/>
              <w:rPr>
                <w:b/>
                <w:color w:val="548DD4" w:themeColor="text2" w:themeTint="99"/>
                <w:sz w:val="26"/>
                <w:szCs w:val="26"/>
              </w:rPr>
            </w:pPr>
            <w:r w:rsidRPr="000A2E1F">
              <w:rPr>
                <w:b/>
                <w:color w:val="548DD4" w:themeColor="text2" w:themeTint="99"/>
                <w:sz w:val="26"/>
                <w:szCs w:val="26"/>
              </w:rPr>
              <w:t>3045</w:t>
            </w:r>
          </w:p>
        </w:tc>
      </w:tr>
    </w:tbl>
    <w:p w:rsidR="00955AE0" w:rsidRPr="00F120CD" w:rsidRDefault="006E7DEF" w:rsidP="0011259C">
      <w:pPr>
        <w:ind w:firstLine="0"/>
      </w:pPr>
      <w:r w:rsidRPr="000A2E1F">
        <w:rPr>
          <w:color w:val="548DD4" w:themeColor="text2" w:themeTint="99"/>
        </w:rPr>
        <w:t xml:space="preserve"> </w:t>
      </w:r>
      <w:r w:rsidRPr="00F120CD">
        <w:rPr>
          <w:i/>
        </w:rPr>
        <w:t>(в 201</w:t>
      </w:r>
      <w:r w:rsidR="00D87A6D" w:rsidRPr="00F120CD">
        <w:rPr>
          <w:i/>
        </w:rPr>
        <w:t>8</w:t>
      </w:r>
      <w:r w:rsidR="0011259C" w:rsidRPr="00F120CD">
        <w:rPr>
          <w:i/>
        </w:rPr>
        <w:t xml:space="preserve"> </w:t>
      </w:r>
      <w:r w:rsidRPr="00F120CD">
        <w:rPr>
          <w:i/>
        </w:rPr>
        <w:t>г. –</w:t>
      </w:r>
      <w:r w:rsidR="00F120CD">
        <w:rPr>
          <w:i/>
        </w:rPr>
        <w:t xml:space="preserve"> прирост</w:t>
      </w:r>
      <w:r w:rsidRPr="00F120CD">
        <w:rPr>
          <w:i/>
        </w:rPr>
        <w:t xml:space="preserve"> </w:t>
      </w:r>
      <w:r w:rsidR="00F120CD">
        <w:rPr>
          <w:i/>
        </w:rPr>
        <w:t>2543</w:t>
      </w:r>
      <w:r w:rsidRPr="00F120CD">
        <w:rPr>
          <w:i/>
        </w:rPr>
        <w:t xml:space="preserve"> человек)</w:t>
      </w:r>
      <w:r w:rsidRPr="00F120CD">
        <w:t>.</w:t>
      </w:r>
    </w:p>
    <w:p w:rsidR="006E7DEF" w:rsidRPr="000A2E1F" w:rsidRDefault="006E7DEF" w:rsidP="002A6889">
      <w:pPr>
        <w:rPr>
          <w:color w:val="548DD4" w:themeColor="text2" w:themeTint="99"/>
          <w:szCs w:val="28"/>
        </w:rPr>
      </w:pPr>
      <w:r w:rsidRPr="00F120CD">
        <w:t xml:space="preserve">Среди прибывших в область </w:t>
      </w:r>
      <w:r w:rsidR="00F120CD" w:rsidRPr="00F120CD">
        <w:rPr>
          <w:b/>
        </w:rPr>
        <w:t>54,3</w:t>
      </w:r>
      <w:r w:rsidRPr="00F120CD">
        <w:rPr>
          <w:b/>
        </w:rPr>
        <w:t>%</w:t>
      </w:r>
      <w:r w:rsidRPr="00F120CD">
        <w:t xml:space="preserve"> составили жители России, </w:t>
      </w:r>
      <w:r w:rsidR="00F120CD" w:rsidRPr="00F120CD">
        <w:rPr>
          <w:b/>
        </w:rPr>
        <w:t xml:space="preserve">45,7 </w:t>
      </w:r>
      <w:r w:rsidR="00F120CD" w:rsidRPr="00F120CD">
        <w:t>зарубежных</w:t>
      </w:r>
      <w:r w:rsidRPr="00F120CD">
        <w:t xml:space="preserve"> стран. Среди выбывших – </w:t>
      </w:r>
      <w:r w:rsidR="0011259C" w:rsidRPr="00F120CD">
        <w:rPr>
          <w:b/>
        </w:rPr>
        <w:t>59,</w:t>
      </w:r>
      <w:r w:rsidR="00F120CD" w:rsidRPr="00F120CD">
        <w:rPr>
          <w:b/>
        </w:rPr>
        <w:t>8</w:t>
      </w:r>
      <w:r w:rsidRPr="00F120CD">
        <w:rPr>
          <w:b/>
        </w:rPr>
        <w:t xml:space="preserve"> %</w:t>
      </w:r>
      <w:r w:rsidRPr="00F120CD">
        <w:t xml:space="preserve"> указали новым местом жительства регионы России, </w:t>
      </w:r>
      <w:r w:rsidR="00F120CD" w:rsidRPr="00F120CD">
        <w:rPr>
          <w:b/>
        </w:rPr>
        <w:t>40,2</w:t>
      </w:r>
      <w:r w:rsidRPr="00F120CD">
        <w:t xml:space="preserve"> зарубежные страны</w:t>
      </w:r>
      <w:r w:rsidRPr="000A2E1F">
        <w:rPr>
          <w:color w:val="548DD4" w:themeColor="text2" w:themeTint="99"/>
        </w:rPr>
        <w:t>.</w:t>
      </w:r>
      <w:r w:rsidRPr="000A2E1F">
        <w:rPr>
          <w:color w:val="548DD4" w:themeColor="text2" w:themeTint="99"/>
        </w:rPr>
        <w:tab/>
      </w:r>
      <w:r w:rsidRPr="00F120CD">
        <w:rPr>
          <w:szCs w:val="28"/>
        </w:rPr>
        <w:t xml:space="preserve">Из числа иностранных </w:t>
      </w:r>
      <w:r w:rsidR="00F9137D" w:rsidRPr="00F120CD">
        <w:rPr>
          <w:szCs w:val="28"/>
        </w:rPr>
        <w:t>граждан, состоящих</w:t>
      </w:r>
      <w:r w:rsidRPr="00F120CD">
        <w:rPr>
          <w:szCs w:val="28"/>
        </w:rPr>
        <w:t xml:space="preserve"> на миграционн</w:t>
      </w:r>
      <w:r w:rsidR="00D3347A" w:rsidRPr="00F120CD">
        <w:rPr>
          <w:szCs w:val="28"/>
        </w:rPr>
        <w:t>ом</w:t>
      </w:r>
      <w:r w:rsidRPr="00F120CD">
        <w:rPr>
          <w:szCs w:val="28"/>
        </w:rPr>
        <w:t xml:space="preserve"> учет</w:t>
      </w:r>
      <w:r w:rsidR="00D3347A" w:rsidRPr="00F120CD">
        <w:rPr>
          <w:szCs w:val="28"/>
        </w:rPr>
        <w:t>е</w:t>
      </w:r>
      <w:r w:rsidRPr="00F120CD">
        <w:rPr>
          <w:szCs w:val="28"/>
        </w:rPr>
        <w:t xml:space="preserve"> </w:t>
      </w:r>
      <w:r w:rsidR="00AE3450" w:rsidRPr="00F120CD">
        <w:rPr>
          <w:szCs w:val="28"/>
        </w:rPr>
        <w:t>в</w:t>
      </w:r>
      <w:r w:rsidR="00D3347A" w:rsidRPr="00F120CD">
        <w:rPr>
          <w:szCs w:val="28"/>
        </w:rPr>
        <w:t xml:space="preserve"> Калужской области, </w:t>
      </w:r>
      <w:r w:rsidRPr="00F120CD">
        <w:rPr>
          <w:szCs w:val="28"/>
        </w:rPr>
        <w:t>к наиболее многочисленным группам относятся граждане</w:t>
      </w:r>
      <w:r w:rsidRPr="000A2E1F">
        <w:rPr>
          <w:color w:val="548DD4" w:themeColor="text2" w:themeTint="99"/>
          <w:szCs w:val="28"/>
        </w:rPr>
        <w:t xml:space="preserve"> Украины</w:t>
      </w:r>
      <w:r w:rsidR="00AA6304" w:rsidRPr="000A2E1F">
        <w:rPr>
          <w:color w:val="548DD4" w:themeColor="text2" w:themeTint="99"/>
          <w:szCs w:val="28"/>
        </w:rPr>
        <w:t xml:space="preserve"> – 25 388</w:t>
      </w:r>
      <w:r w:rsidRPr="000A2E1F">
        <w:rPr>
          <w:color w:val="548DD4" w:themeColor="text2" w:themeTint="99"/>
          <w:szCs w:val="28"/>
        </w:rPr>
        <w:t xml:space="preserve"> </w:t>
      </w:r>
      <w:r w:rsidRPr="000A2E1F">
        <w:rPr>
          <w:i/>
          <w:color w:val="548DD4" w:themeColor="text2" w:themeTint="99"/>
          <w:szCs w:val="28"/>
        </w:rPr>
        <w:t>(</w:t>
      </w:r>
      <w:r w:rsidR="00AA6304" w:rsidRPr="000A2E1F">
        <w:rPr>
          <w:i/>
          <w:color w:val="548DD4" w:themeColor="text2" w:themeTint="99"/>
          <w:szCs w:val="28"/>
        </w:rPr>
        <w:t>201</w:t>
      </w:r>
      <w:r w:rsidR="00D87A6D">
        <w:rPr>
          <w:i/>
          <w:color w:val="548DD4" w:themeColor="text2" w:themeTint="99"/>
          <w:szCs w:val="28"/>
        </w:rPr>
        <w:t>8</w:t>
      </w:r>
      <w:r w:rsidR="00120174" w:rsidRPr="000A2E1F">
        <w:rPr>
          <w:i/>
          <w:color w:val="548DD4" w:themeColor="text2" w:themeTint="99"/>
          <w:szCs w:val="28"/>
        </w:rPr>
        <w:t xml:space="preserve"> г. </w:t>
      </w:r>
      <w:r w:rsidR="00AA6304" w:rsidRPr="000A2E1F">
        <w:rPr>
          <w:i/>
          <w:color w:val="548DD4" w:themeColor="text2" w:themeTint="99"/>
          <w:szCs w:val="28"/>
        </w:rPr>
        <w:t xml:space="preserve">- </w:t>
      </w:r>
      <w:r w:rsidR="00D87A6D" w:rsidRPr="000A2E1F">
        <w:rPr>
          <w:color w:val="548DD4" w:themeColor="text2" w:themeTint="99"/>
          <w:szCs w:val="28"/>
        </w:rPr>
        <w:t>25 388</w:t>
      </w:r>
      <w:r w:rsidRPr="000A2E1F">
        <w:rPr>
          <w:i/>
          <w:color w:val="548DD4" w:themeColor="text2" w:themeTint="99"/>
          <w:szCs w:val="28"/>
        </w:rPr>
        <w:t>)</w:t>
      </w:r>
      <w:r w:rsidRPr="000A2E1F">
        <w:rPr>
          <w:color w:val="548DD4" w:themeColor="text2" w:themeTint="99"/>
          <w:szCs w:val="28"/>
        </w:rPr>
        <w:t xml:space="preserve"> Узбекистана</w:t>
      </w:r>
      <w:r w:rsidR="00AA6304" w:rsidRPr="000A2E1F">
        <w:rPr>
          <w:color w:val="548DD4" w:themeColor="text2" w:themeTint="99"/>
          <w:szCs w:val="28"/>
        </w:rPr>
        <w:t xml:space="preserve"> – 74 166</w:t>
      </w:r>
      <w:r w:rsidRPr="000A2E1F">
        <w:rPr>
          <w:color w:val="548DD4" w:themeColor="text2" w:themeTint="99"/>
          <w:szCs w:val="28"/>
        </w:rPr>
        <w:t xml:space="preserve"> </w:t>
      </w:r>
      <w:r w:rsidRPr="000A2E1F">
        <w:rPr>
          <w:i/>
          <w:color w:val="548DD4" w:themeColor="text2" w:themeTint="99"/>
          <w:szCs w:val="28"/>
        </w:rPr>
        <w:t>(</w:t>
      </w:r>
      <w:r w:rsidR="00AA6304" w:rsidRPr="000A2E1F">
        <w:rPr>
          <w:i/>
          <w:color w:val="548DD4" w:themeColor="text2" w:themeTint="99"/>
          <w:szCs w:val="28"/>
        </w:rPr>
        <w:t>201</w:t>
      </w:r>
      <w:r w:rsidR="00D87A6D">
        <w:rPr>
          <w:i/>
          <w:color w:val="548DD4" w:themeColor="text2" w:themeTint="99"/>
          <w:szCs w:val="28"/>
        </w:rPr>
        <w:t>8</w:t>
      </w:r>
      <w:r w:rsidR="00120174" w:rsidRPr="000A2E1F">
        <w:rPr>
          <w:i/>
          <w:color w:val="548DD4" w:themeColor="text2" w:themeTint="99"/>
          <w:szCs w:val="28"/>
        </w:rPr>
        <w:t xml:space="preserve"> г. </w:t>
      </w:r>
      <w:r w:rsidR="00AA6304" w:rsidRPr="000A2E1F">
        <w:rPr>
          <w:i/>
          <w:color w:val="548DD4" w:themeColor="text2" w:themeTint="99"/>
          <w:szCs w:val="28"/>
        </w:rPr>
        <w:t>-</w:t>
      </w:r>
      <w:r w:rsidR="00D87A6D" w:rsidRPr="000A2E1F">
        <w:rPr>
          <w:color w:val="548DD4" w:themeColor="text2" w:themeTint="99"/>
          <w:szCs w:val="28"/>
        </w:rPr>
        <w:t>74 166</w:t>
      </w:r>
      <w:r w:rsidR="00AA6304" w:rsidRPr="000A2E1F">
        <w:rPr>
          <w:i/>
          <w:color w:val="548DD4" w:themeColor="text2" w:themeTint="99"/>
          <w:szCs w:val="28"/>
        </w:rPr>
        <w:t>)</w:t>
      </w:r>
      <w:r w:rsidRPr="000A2E1F">
        <w:rPr>
          <w:color w:val="548DD4" w:themeColor="text2" w:themeTint="99"/>
          <w:szCs w:val="28"/>
        </w:rPr>
        <w:t>, Молдовы</w:t>
      </w:r>
      <w:r w:rsidR="00AA6304" w:rsidRPr="000A2E1F">
        <w:rPr>
          <w:color w:val="548DD4" w:themeColor="text2" w:themeTint="99"/>
          <w:szCs w:val="28"/>
        </w:rPr>
        <w:t xml:space="preserve"> – 30 550</w:t>
      </w:r>
      <w:r w:rsidRPr="000A2E1F">
        <w:rPr>
          <w:color w:val="548DD4" w:themeColor="text2" w:themeTint="99"/>
          <w:szCs w:val="28"/>
        </w:rPr>
        <w:t xml:space="preserve"> </w:t>
      </w:r>
      <w:r w:rsidRPr="000A2E1F">
        <w:rPr>
          <w:i/>
          <w:color w:val="548DD4" w:themeColor="text2" w:themeTint="99"/>
          <w:szCs w:val="28"/>
        </w:rPr>
        <w:t>(</w:t>
      </w:r>
      <w:r w:rsidR="00AA6304" w:rsidRPr="000A2E1F">
        <w:rPr>
          <w:i/>
          <w:color w:val="548DD4" w:themeColor="text2" w:themeTint="99"/>
          <w:szCs w:val="28"/>
        </w:rPr>
        <w:t>201</w:t>
      </w:r>
      <w:r w:rsidR="00D87A6D">
        <w:rPr>
          <w:i/>
          <w:color w:val="548DD4" w:themeColor="text2" w:themeTint="99"/>
          <w:szCs w:val="28"/>
        </w:rPr>
        <w:t>8</w:t>
      </w:r>
      <w:r w:rsidR="00120174" w:rsidRPr="000A2E1F">
        <w:rPr>
          <w:i/>
          <w:color w:val="548DD4" w:themeColor="text2" w:themeTint="99"/>
          <w:szCs w:val="28"/>
        </w:rPr>
        <w:t xml:space="preserve"> г. </w:t>
      </w:r>
      <w:r w:rsidR="00AA6304" w:rsidRPr="000A2E1F">
        <w:rPr>
          <w:i/>
          <w:color w:val="548DD4" w:themeColor="text2" w:themeTint="99"/>
          <w:szCs w:val="28"/>
        </w:rPr>
        <w:t>-</w:t>
      </w:r>
      <w:r w:rsidR="00120174" w:rsidRPr="000A2E1F">
        <w:rPr>
          <w:i/>
          <w:color w:val="548DD4" w:themeColor="text2" w:themeTint="99"/>
          <w:szCs w:val="28"/>
        </w:rPr>
        <w:t xml:space="preserve"> </w:t>
      </w:r>
      <w:r w:rsidR="00D87A6D" w:rsidRPr="000A2E1F">
        <w:rPr>
          <w:color w:val="548DD4" w:themeColor="text2" w:themeTint="99"/>
          <w:szCs w:val="28"/>
        </w:rPr>
        <w:t>30 550</w:t>
      </w:r>
      <w:r w:rsidRPr="000A2E1F">
        <w:rPr>
          <w:i/>
          <w:color w:val="548DD4" w:themeColor="text2" w:themeTint="99"/>
          <w:szCs w:val="28"/>
        </w:rPr>
        <w:t>)</w:t>
      </w:r>
      <w:r w:rsidRPr="000A2E1F">
        <w:rPr>
          <w:color w:val="548DD4" w:themeColor="text2" w:themeTint="99"/>
          <w:szCs w:val="28"/>
        </w:rPr>
        <w:t>, Армении</w:t>
      </w:r>
      <w:r w:rsidR="00AA6304" w:rsidRPr="000A2E1F">
        <w:rPr>
          <w:color w:val="548DD4" w:themeColor="text2" w:themeTint="99"/>
          <w:szCs w:val="28"/>
        </w:rPr>
        <w:t xml:space="preserve"> – 14 148</w:t>
      </w:r>
      <w:r w:rsidRPr="000A2E1F">
        <w:rPr>
          <w:color w:val="548DD4" w:themeColor="text2" w:themeTint="99"/>
          <w:szCs w:val="28"/>
        </w:rPr>
        <w:t xml:space="preserve"> </w:t>
      </w:r>
      <w:r w:rsidRPr="000A2E1F">
        <w:rPr>
          <w:i/>
          <w:color w:val="548DD4" w:themeColor="text2" w:themeTint="99"/>
          <w:szCs w:val="28"/>
        </w:rPr>
        <w:t>(</w:t>
      </w:r>
      <w:r w:rsidR="00AA6304" w:rsidRPr="000A2E1F">
        <w:rPr>
          <w:i/>
          <w:color w:val="548DD4" w:themeColor="text2" w:themeTint="99"/>
          <w:szCs w:val="28"/>
        </w:rPr>
        <w:t>201</w:t>
      </w:r>
      <w:r w:rsidR="00D87A6D">
        <w:rPr>
          <w:i/>
          <w:color w:val="548DD4" w:themeColor="text2" w:themeTint="99"/>
          <w:szCs w:val="28"/>
        </w:rPr>
        <w:t>8</w:t>
      </w:r>
      <w:r w:rsidR="00120174" w:rsidRPr="000A2E1F">
        <w:rPr>
          <w:i/>
          <w:color w:val="548DD4" w:themeColor="text2" w:themeTint="99"/>
          <w:szCs w:val="28"/>
        </w:rPr>
        <w:t xml:space="preserve"> г. </w:t>
      </w:r>
      <w:r w:rsidR="00AA6304" w:rsidRPr="000A2E1F">
        <w:rPr>
          <w:i/>
          <w:color w:val="548DD4" w:themeColor="text2" w:themeTint="99"/>
          <w:szCs w:val="28"/>
        </w:rPr>
        <w:t>-</w:t>
      </w:r>
      <w:r w:rsidR="00D87A6D" w:rsidRPr="000A2E1F">
        <w:rPr>
          <w:color w:val="548DD4" w:themeColor="text2" w:themeTint="99"/>
          <w:szCs w:val="28"/>
        </w:rPr>
        <w:t>14 148</w:t>
      </w:r>
      <w:r w:rsidRPr="000A2E1F">
        <w:rPr>
          <w:i/>
          <w:color w:val="548DD4" w:themeColor="text2" w:themeTint="99"/>
          <w:szCs w:val="28"/>
        </w:rPr>
        <w:t>)</w:t>
      </w:r>
      <w:r w:rsidR="00D84464" w:rsidRPr="000A2E1F">
        <w:rPr>
          <w:color w:val="548DD4" w:themeColor="text2" w:themeTint="99"/>
          <w:szCs w:val="28"/>
        </w:rPr>
        <w:t>,</w:t>
      </w:r>
      <w:r w:rsidRPr="000A2E1F">
        <w:rPr>
          <w:color w:val="548DD4" w:themeColor="text2" w:themeTint="99"/>
          <w:szCs w:val="28"/>
        </w:rPr>
        <w:t xml:space="preserve"> Таджикистана</w:t>
      </w:r>
      <w:r w:rsidR="00AA6304" w:rsidRPr="000A2E1F">
        <w:rPr>
          <w:color w:val="548DD4" w:themeColor="text2" w:themeTint="99"/>
          <w:szCs w:val="28"/>
        </w:rPr>
        <w:t xml:space="preserve"> -  73 015</w:t>
      </w:r>
      <w:r w:rsidRPr="000A2E1F">
        <w:rPr>
          <w:color w:val="548DD4" w:themeColor="text2" w:themeTint="99"/>
          <w:szCs w:val="28"/>
        </w:rPr>
        <w:t xml:space="preserve"> </w:t>
      </w:r>
      <w:r w:rsidRPr="000A2E1F">
        <w:rPr>
          <w:i/>
          <w:color w:val="548DD4" w:themeColor="text2" w:themeTint="99"/>
          <w:szCs w:val="28"/>
        </w:rPr>
        <w:t>(</w:t>
      </w:r>
      <w:r w:rsidR="00AA6304" w:rsidRPr="000A2E1F">
        <w:rPr>
          <w:i/>
          <w:color w:val="548DD4" w:themeColor="text2" w:themeTint="99"/>
          <w:szCs w:val="28"/>
        </w:rPr>
        <w:t>201</w:t>
      </w:r>
      <w:r w:rsidR="00D87A6D">
        <w:rPr>
          <w:i/>
          <w:color w:val="548DD4" w:themeColor="text2" w:themeTint="99"/>
          <w:szCs w:val="28"/>
        </w:rPr>
        <w:t>8</w:t>
      </w:r>
      <w:r w:rsidR="00120174" w:rsidRPr="000A2E1F">
        <w:rPr>
          <w:i/>
          <w:color w:val="548DD4" w:themeColor="text2" w:themeTint="99"/>
          <w:szCs w:val="28"/>
        </w:rPr>
        <w:t xml:space="preserve"> г. </w:t>
      </w:r>
      <w:r w:rsidR="00AA6304" w:rsidRPr="000A2E1F">
        <w:rPr>
          <w:i/>
          <w:color w:val="548DD4" w:themeColor="text2" w:themeTint="99"/>
          <w:szCs w:val="28"/>
        </w:rPr>
        <w:t>-</w:t>
      </w:r>
      <w:r w:rsidR="00120174" w:rsidRPr="000A2E1F">
        <w:rPr>
          <w:i/>
          <w:color w:val="548DD4" w:themeColor="text2" w:themeTint="99"/>
          <w:szCs w:val="28"/>
        </w:rPr>
        <w:t xml:space="preserve"> </w:t>
      </w:r>
      <w:r w:rsidR="00D87A6D" w:rsidRPr="000A2E1F">
        <w:rPr>
          <w:color w:val="548DD4" w:themeColor="text2" w:themeTint="99"/>
          <w:szCs w:val="28"/>
        </w:rPr>
        <w:t>73 015</w:t>
      </w:r>
      <w:r w:rsidRPr="000A2E1F">
        <w:rPr>
          <w:i/>
          <w:color w:val="548DD4" w:themeColor="text2" w:themeTint="99"/>
          <w:szCs w:val="28"/>
        </w:rPr>
        <w:t>)</w:t>
      </w:r>
      <w:r w:rsidRPr="000A2E1F">
        <w:rPr>
          <w:color w:val="548DD4" w:themeColor="text2" w:themeTint="99"/>
          <w:szCs w:val="28"/>
        </w:rPr>
        <w:t>.</w:t>
      </w:r>
    </w:p>
    <w:p w:rsidR="00855294" w:rsidRPr="000A2E1F" w:rsidRDefault="00AA6304" w:rsidP="002A6889">
      <w:pPr>
        <w:rPr>
          <w:color w:val="548DD4" w:themeColor="text2" w:themeTint="99"/>
        </w:rPr>
      </w:pPr>
      <w:r w:rsidRPr="000A2E1F">
        <w:rPr>
          <w:noProof/>
          <w:color w:val="548DD4" w:themeColor="text2" w:themeTint="99"/>
          <w:lang w:eastAsia="ru-RU"/>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205105</wp:posOffset>
            </wp:positionV>
            <wp:extent cx="5839460" cy="2796736"/>
            <wp:effectExtent l="0" t="0" r="8890" b="0"/>
            <wp:wrapTopAndBottom/>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6E7DEF" w:rsidRPr="000A2E1F" w:rsidRDefault="006E7DEF" w:rsidP="00583EC7">
      <w:pPr>
        <w:rPr>
          <w:color w:val="548DD4" w:themeColor="text2" w:themeTint="99"/>
          <w:szCs w:val="28"/>
        </w:rPr>
      </w:pPr>
      <w:r w:rsidRPr="000A2E1F">
        <w:rPr>
          <w:color w:val="548DD4" w:themeColor="text2" w:themeTint="99"/>
          <w:szCs w:val="28"/>
        </w:rPr>
        <w:t>К районам регистрации наибольшего числа граждан, прибывших из указанных государств, относятся г. Калуга и г. Обнинск, Боровский, Жуковский, Малоярославецкий, Дзержинский районы.</w:t>
      </w:r>
    </w:p>
    <w:p w:rsidR="00855294" w:rsidRPr="000A2E1F" w:rsidRDefault="00855294" w:rsidP="00583EC7">
      <w:pPr>
        <w:rPr>
          <w:color w:val="548DD4" w:themeColor="text2" w:themeTint="99"/>
          <w:szCs w:val="28"/>
        </w:rPr>
      </w:pPr>
    </w:p>
    <w:p w:rsidR="00AE3450" w:rsidRPr="000A2E1F" w:rsidRDefault="00AE3450" w:rsidP="00AE3450">
      <w:pPr>
        <w:tabs>
          <w:tab w:val="left" w:pos="7947"/>
        </w:tabs>
        <w:spacing w:after="200" w:line="276" w:lineRule="auto"/>
        <w:ind w:firstLine="0"/>
        <w:jc w:val="left"/>
        <w:rPr>
          <w:color w:val="548DD4" w:themeColor="text2" w:themeTint="99"/>
          <w:szCs w:val="28"/>
        </w:rPr>
      </w:pPr>
      <w:r w:rsidRPr="000A2E1F">
        <w:rPr>
          <w:color w:val="548DD4" w:themeColor="text2" w:themeTint="99"/>
          <w:szCs w:val="28"/>
        </w:rPr>
        <w:tab/>
      </w:r>
    </w:p>
    <w:p w:rsidR="006E7DEF" w:rsidRPr="00D87A6D" w:rsidRDefault="006E7DEF" w:rsidP="001A630F">
      <w:pPr>
        <w:spacing w:after="200" w:line="276" w:lineRule="auto"/>
        <w:ind w:firstLine="0"/>
        <w:jc w:val="center"/>
        <w:rPr>
          <w:b/>
          <w:sz w:val="36"/>
          <w:szCs w:val="36"/>
        </w:rPr>
      </w:pPr>
      <w:r w:rsidRPr="000A2E1F">
        <w:rPr>
          <w:color w:val="548DD4" w:themeColor="text2" w:themeTint="99"/>
          <w:szCs w:val="28"/>
        </w:rPr>
        <w:br w:type="page"/>
      </w:r>
      <w:r w:rsidRPr="00D87A6D">
        <w:rPr>
          <w:b/>
          <w:sz w:val="36"/>
          <w:szCs w:val="36"/>
        </w:rPr>
        <w:lastRenderedPageBreak/>
        <w:t>2. Анализ, оценка и динамика уровня и структуры незаконного потребления наркотиков</w:t>
      </w:r>
    </w:p>
    <w:p w:rsidR="007437D1" w:rsidRPr="007E2256" w:rsidRDefault="007437D1" w:rsidP="007437D1">
      <w:pPr>
        <w:ind w:firstLine="709"/>
        <w:rPr>
          <w:rFonts w:eastAsia="Times New Roman"/>
          <w:szCs w:val="28"/>
          <w:lang w:eastAsia="ru-RU"/>
        </w:rPr>
      </w:pPr>
      <w:r w:rsidRPr="000A2E1F">
        <w:rPr>
          <w:noProof/>
          <w:color w:val="548DD4" w:themeColor="text2" w:themeTint="99"/>
          <w:szCs w:val="28"/>
          <w:lang w:eastAsia="ru-RU"/>
        </w:rPr>
        <w:drawing>
          <wp:anchor distT="115824" distB="6096" distL="169164" distR="195072" simplePos="0" relativeHeight="251652096" behindDoc="0" locked="0" layoutInCell="1" allowOverlap="1">
            <wp:simplePos x="0" y="0"/>
            <wp:positionH relativeFrom="column">
              <wp:posOffset>-5080</wp:posOffset>
            </wp:positionH>
            <wp:positionV relativeFrom="paragraph">
              <wp:posOffset>770890</wp:posOffset>
            </wp:positionV>
            <wp:extent cx="5938520" cy="2116455"/>
            <wp:effectExtent l="0" t="0" r="0" b="0"/>
            <wp:wrapTopAndBottom/>
            <wp:docPr id="28"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57D6F" w:rsidRPr="000A2E1F">
        <w:rPr>
          <w:color w:val="548DD4" w:themeColor="text2" w:themeTint="99"/>
          <w:szCs w:val="28"/>
        </w:rPr>
        <w:t xml:space="preserve"> </w:t>
      </w:r>
      <w:r w:rsidR="007E2256" w:rsidRPr="007E2256">
        <w:rPr>
          <w:szCs w:val="28"/>
        </w:rPr>
        <w:t xml:space="preserve">За 2019 год число лиц, состоящих на диспансерном учёте с диагнозом «наркомания», уменьшилось на 4% </w:t>
      </w:r>
      <w:r w:rsidR="007E2256" w:rsidRPr="007E2256">
        <w:rPr>
          <w:i/>
          <w:szCs w:val="28"/>
        </w:rPr>
        <w:t>(с 1238 на начало 2019 г. до 1188 на 31.12.2019).</w:t>
      </w:r>
    </w:p>
    <w:p w:rsidR="006E7DEF" w:rsidRPr="000A2E1F" w:rsidRDefault="006E7DEF" w:rsidP="006C41F8">
      <w:pPr>
        <w:ind w:firstLine="709"/>
        <w:rPr>
          <w:color w:val="548DD4" w:themeColor="text2" w:themeTint="99"/>
          <w:szCs w:val="28"/>
        </w:rPr>
      </w:pPr>
    </w:p>
    <w:p w:rsidR="007E2256" w:rsidRPr="007E2256" w:rsidRDefault="007E2256" w:rsidP="007E2256">
      <w:pPr>
        <w:suppressAutoHyphens/>
        <w:ind w:firstLine="567"/>
        <w:rPr>
          <w:rFonts w:eastAsia="Times New Roman"/>
          <w:sz w:val="26"/>
          <w:szCs w:val="26"/>
          <w:lang w:eastAsia="ar-SA"/>
        </w:rPr>
      </w:pPr>
      <w:r w:rsidRPr="007E2256">
        <w:rPr>
          <w:rFonts w:eastAsia="Times New Roman"/>
          <w:sz w:val="26"/>
          <w:szCs w:val="26"/>
          <w:lang w:eastAsia="ar-SA"/>
        </w:rPr>
        <w:t xml:space="preserve">На 31.12.2019 г. на учёте с диагнозом «наркомания» состояло 5 несовершеннолетних лиц </w:t>
      </w:r>
      <w:r w:rsidRPr="007E2256">
        <w:rPr>
          <w:rFonts w:eastAsia="Times New Roman"/>
          <w:i/>
          <w:sz w:val="26"/>
          <w:szCs w:val="26"/>
          <w:lang w:eastAsia="ar-SA"/>
        </w:rPr>
        <w:t>(2018 г. – 4)</w:t>
      </w:r>
      <w:r w:rsidRPr="007E2256">
        <w:rPr>
          <w:rFonts w:eastAsia="Times New Roman"/>
          <w:sz w:val="26"/>
          <w:szCs w:val="26"/>
          <w:lang w:eastAsia="ar-SA"/>
        </w:rPr>
        <w:t xml:space="preserve">. Количество несовершеннолетних потребителей наркотиков с вредными последствиями составило 18 человек </w:t>
      </w:r>
      <w:r w:rsidRPr="007E2256">
        <w:rPr>
          <w:rFonts w:eastAsia="Times New Roman"/>
          <w:i/>
          <w:sz w:val="26"/>
          <w:szCs w:val="26"/>
          <w:lang w:eastAsia="ar-SA"/>
        </w:rPr>
        <w:t>(3,7% от общей численности лиц данной категории)</w:t>
      </w:r>
      <w:r w:rsidRPr="007E2256">
        <w:rPr>
          <w:rFonts w:eastAsia="Times New Roman"/>
          <w:sz w:val="26"/>
          <w:szCs w:val="26"/>
          <w:lang w:eastAsia="ar-SA"/>
        </w:rPr>
        <w:t xml:space="preserve">, в том числе 2 лица в возрасте до 14 лет </w:t>
      </w:r>
      <w:r w:rsidRPr="007E2256">
        <w:rPr>
          <w:rFonts w:eastAsia="Times New Roman"/>
          <w:sz w:val="26"/>
          <w:szCs w:val="26"/>
          <w:lang w:eastAsia="ar-SA"/>
        </w:rPr>
        <w:br/>
      </w:r>
      <w:r w:rsidRPr="007E2256">
        <w:rPr>
          <w:rFonts w:eastAsia="Times New Roman"/>
          <w:i/>
          <w:sz w:val="26"/>
          <w:szCs w:val="26"/>
          <w:lang w:eastAsia="ar-SA"/>
        </w:rPr>
        <w:t>(2018 г. всего 12 несовершеннолетних, в т.ч. 1 лицо в возрасте до 14 лет).</w:t>
      </w:r>
      <w:r w:rsidRPr="007E2256">
        <w:rPr>
          <w:rFonts w:eastAsia="Times New Roman"/>
          <w:sz w:val="26"/>
          <w:szCs w:val="26"/>
          <w:lang w:eastAsia="ar-SA"/>
        </w:rPr>
        <w:t xml:space="preserve"> </w:t>
      </w:r>
    </w:p>
    <w:p w:rsidR="00BE1B51" w:rsidRDefault="007E2256" w:rsidP="007E2256">
      <w:pPr>
        <w:ind w:right="-39" w:firstLine="709"/>
        <w:rPr>
          <w:rFonts w:eastAsia="Times New Roman"/>
          <w:i/>
          <w:sz w:val="26"/>
          <w:szCs w:val="26"/>
          <w:lang w:eastAsia="ar-SA"/>
        </w:rPr>
      </w:pPr>
      <w:r w:rsidRPr="007E2256">
        <w:rPr>
          <w:rFonts w:eastAsia="Times New Roman"/>
          <w:sz w:val="26"/>
          <w:szCs w:val="26"/>
          <w:lang w:eastAsia="ar-SA"/>
        </w:rPr>
        <w:t xml:space="preserve">Распространенность наркомании в Калужской области за рассматриваемый период составила 117,7 человек на 100 тыс. населения </w:t>
      </w:r>
      <w:r w:rsidRPr="007E2256">
        <w:rPr>
          <w:rFonts w:eastAsia="Times New Roman"/>
          <w:i/>
          <w:sz w:val="26"/>
          <w:szCs w:val="26"/>
          <w:lang w:eastAsia="ar-SA"/>
        </w:rPr>
        <w:t>(2018 г. – 122,3)</w:t>
      </w:r>
      <w:r w:rsidRPr="007E2256">
        <w:rPr>
          <w:rFonts w:eastAsia="Times New Roman"/>
          <w:sz w:val="26"/>
          <w:szCs w:val="26"/>
          <w:lang w:eastAsia="ar-SA"/>
        </w:rPr>
        <w:t xml:space="preserve">. </w:t>
      </w:r>
      <w:r w:rsidRPr="007E2256">
        <w:rPr>
          <w:rFonts w:eastAsia="Times New Roman"/>
          <w:sz w:val="26"/>
          <w:szCs w:val="26"/>
          <w:lang w:eastAsia="ar-SA"/>
        </w:rPr>
        <w:br/>
        <w:t xml:space="preserve">По итогам 2018 года в сравнении с граничащими регионами Калужская область имеет один из самых низких уровней наркотизации населения (из расчета по зарегистрированным лицам), данный показатель был ниже среднего по ЦФО на 19,5%, а среднероссийского на 18,3% </w:t>
      </w:r>
      <w:r w:rsidRPr="007E2256">
        <w:rPr>
          <w:rFonts w:eastAsia="Times New Roman"/>
          <w:i/>
          <w:sz w:val="26"/>
          <w:szCs w:val="26"/>
          <w:lang w:eastAsia="ar-SA"/>
        </w:rPr>
        <w:t>(В соответствии с формой отчетности №2 МВ-ЗДРАВ распространенность наркомании в 2018 г. в Калужской области составила 139,1 человек на 100 тыс.населения, Московская – 220,8; Брянская область – 210,6; Смоленская – 196,5; Тульская – 133,4; Орловская – 95,7; ЦФО – 172,8; РФ – 170,2).</w:t>
      </w:r>
      <w:r>
        <w:rPr>
          <w:rFonts w:eastAsia="Times New Roman"/>
          <w:i/>
          <w:sz w:val="26"/>
          <w:szCs w:val="26"/>
          <w:lang w:eastAsia="ar-SA"/>
        </w:rPr>
        <w:t xml:space="preserve"> </w:t>
      </w:r>
      <w:r w:rsidRPr="007E2256">
        <w:rPr>
          <w:rFonts w:eastAsia="Times New Roman"/>
          <w:sz w:val="26"/>
          <w:szCs w:val="26"/>
          <w:lang w:eastAsia="ar-SA"/>
        </w:rPr>
        <w:t>За 201</w:t>
      </w:r>
      <w:r>
        <w:rPr>
          <w:rFonts w:eastAsia="Times New Roman"/>
          <w:sz w:val="26"/>
          <w:szCs w:val="26"/>
          <w:lang w:eastAsia="ar-SA"/>
        </w:rPr>
        <w:t>9</w:t>
      </w:r>
      <w:r w:rsidRPr="007E2256">
        <w:rPr>
          <w:rFonts w:eastAsia="Times New Roman"/>
          <w:sz w:val="26"/>
          <w:szCs w:val="26"/>
          <w:lang w:eastAsia="ar-SA"/>
        </w:rPr>
        <w:t xml:space="preserve"> год, в сравнении с 201</w:t>
      </w:r>
      <w:r>
        <w:rPr>
          <w:rFonts w:eastAsia="Times New Roman"/>
          <w:sz w:val="26"/>
          <w:szCs w:val="26"/>
          <w:lang w:eastAsia="ar-SA"/>
        </w:rPr>
        <w:t>8</w:t>
      </w:r>
      <w:r w:rsidRPr="007E2256">
        <w:rPr>
          <w:rFonts w:eastAsia="Times New Roman"/>
          <w:sz w:val="26"/>
          <w:szCs w:val="26"/>
          <w:lang w:eastAsia="ar-SA"/>
        </w:rPr>
        <w:t xml:space="preserve"> годом наркотизация населения Калужской области снизилась на 15,2% </w:t>
      </w:r>
      <w:r w:rsidRPr="007E2256">
        <w:rPr>
          <w:rFonts w:eastAsia="Times New Roman"/>
          <w:i/>
          <w:sz w:val="26"/>
          <w:szCs w:val="26"/>
          <w:lang w:eastAsia="ar-SA"/>
        </w:rPr>
        <w:t>(за 2017 г. – 164,1 человек на 100 тыс.</w:t>
      </w:r>
      <w:r>
        <w:rPr>
          <w:rFonts w:eastAsia="Times New Roman"/>
          <w:i/>
          <w:sz w:val="26"/>
          <w:szCs w:val="26"/>
          <w:lang w:eastAsia="ar-SA"/>
        </w:rPr>
        <w:t xml:space="preserve"> </w:t>
      </w:r>
      <w:r w:rsidRPr="007E2256">
        <w:rPr>
          <w:rFonts w:eastAsia="Times New Roman"/>
          <w:i/>
          <w:sz w:val="26"/>
          <w:szCs w:val="26"/>
          <w:lang w:eastAsia="ar-SA"/>
        </w:rPr>
        <w:t>населения).</w:t>
      </w:r>
    </w:p>
    <w:p w:rsidR="001033E4" w:rsidRDefault="001033E4" w:rsidP="007E2256">
      <w:pPr>
        <w:ind w:right="-39" w:firstLine="142"/>
        <w:rPr>
          <w:color w:val="548DD4" w:themeColor="text2" w:themeTint="99"/>
          <w:szCs w:val="28"/>
        </w:rPr>
      </w:pPr>
    </w:p>
    <w:p w:rsidR="001033E4" w:rsidRDefault="001033E4" w:rsidP="007E2256">
      <w:pPr>
        <w:ind w:right="-39" w:firstLine="142"/>
        <w:rPr>
          <w:color w:val="548DD4" w:themeColor="text2" w:themeTint="99"/>
          <w:szCs w:val="28"/>
        </w:rPr>
      </w:pPr>
    </w:p>
    <w:p w:rsidR="001033E4" w:rsidRDefault="001033E4" w:rsidP="007E2256">
      <w:pPr>
        <w:ind w:right="-39" w:firstLine="142"/>
        <w:rPr>
          <w:color w:val="548DD4" w:themeColor="text2" w:themeTint="99"/>
          <w:szCs w:val="28"/>
        </w:rPr>
      </w:pPr>
    </w:p>
    <w:p w:rsidR="001033E4" w:rsidRDefault="001033E4" w:rsidP="007E2256">
      <w:pPr>
        <w:ind w:right="-39" w:firstLine="142"/>
        <w:rPr>
          <w:color w:val="548DD4" w:themeColor="text2" w:themeTint="99"/>
          <w:szCs w:val="28"/>
        </w:rPr>
      </w:pPr>
    </w:p>
    <w:p w:rsidR="001033E4" w:rsidRDefault="001033E4" w:rsidP="007E2256">
      <w:pPr>
        <w:ind w:right="-39" w:firstLine="142"/>
        <w:rPr>
          <w:color w:val="548DD4" w:themeColor="text2" w:themeTint="99"/>
          <w:szCs w:val="28"/>
        </w:rPr>
      </w:pPr>
    </w:p>
    <w:p w:rsidR="001033E4" w:rsidRDefault="001033E4" w:rsidP="007E2256">
      <w:pPr>
        <w:ind w:right="-39" w:firstLine="142"/>
        <w:rPr>
          <w:color w:val="548DD4" w:themeColor="text2" w:themeTint="99"/>
          <w:szCs w:val="28"/>
        </w:rPr>
      </w:pPr>
    </w:p>
    <w:p w:rsidR="001033E4" w:rsidRDefault="001033E4" w:rsidP="007E2256">
      <w:pPr>
        <w:ind w:right="-39" w:firstLine="142"/>
        <w:rPr>
          <w:color w:val="548DD4" w:themeColor="text2" w:themeTint="99"/>
          <w:szCs w:val="28"/>
        </w:rPr>
      </w:pPr>
    </w:p>
    <w:p w:rsidR="007E2256" w:rsidRPr="000A2E1F" w:rsidRDefault="007E2256" w:rsidP="007E2256">
      <w:pPr>
        <w:ind w:right="-39" w:firstLine="142"/>
        <w:rPr>
          <w:color w:val="548DD4" w:themeColor="text2" w:themeTint="99"/>
          <w:szCs w:val="28"/>
        </w:rPr>
      </w:pPr>
      <w:r w:rsidRPr="00187911">
        <w:rPr>
          <w:noProof/>
          <w:sz w:val="26"/>
          <w:szCs w:val="26"/>
          <w:lang w:eastAsia="ru-RU"/>
        </w:rPr>
        <w:lastRenderedPageBreak/>
        <w:drawing>
          <wp:anchor distT="0" distB="0" distL="114300" distR="114300" simplePos="0" relativeHeight="251661312" behindDoc="0" locked="0" layoutInCell="1" allowOverlap="1" wp14:anchorId="19BC9081" wp14:editId="720066F3">
            <wp:simplePos x="0" y="0"/>
            <wp:positionH relativeFrom="column">
              <wp:posOffset>3175</wp:posOffset>
            </wp:positionH>
            <wp:positionV relativeFrom="paragraph">
              <wp:posOffset>201295</wp:posOffset>
            </wp:positionV>
            <wp:extent cx="5943600" cy="1911350"/>
            <wp:effectExtent l="0" t="0" r="0" b="0"/>
            <wp:wrapSquare wrapText="bothSides"/>
            <wp:docPr id="101" name="Объект 1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rsidR="001033E4" w:rsidRPr="001033E4" w:rsidRDefault="001033E4" w:rsidP="001033E4">
      <w:pPr>
        <w:suppressAutoHyphens/>
        <w:ind w:firstLine="567"/>
        <w:rPr>
          <w:rFonts w:eastAsia="Times New Roman"/>
          <w:sz w:val="26"/>
          <w:szCs w:val="26"/>
          <w:lang w:eastAsia="ar-SA"/>
        </w:rPr>
      </w:pPr>
      <w:r w:rsidRPr="001033E4">
        <w:rPr>
          <w:rFonts w:eastAsia="Times New Roman"/>
          <w:noProof/>
          <w:sz w:val="26"/>
          <w:szCs w:val="26"/>
          <w:lang w:eastAsia="ru-RU"/>
        </w:rPr>
        <w:drawing>
          <wp:anchor distT="0" distB="0" distL="114300" distR="114300" simplePos="0" relativeHeight="251662336" behindDoc="0" locked="0" layoutInCell="1" allowOverlap="1" wp14:anchorId="5F8375C8" wp14:editId="514A658D">
            <wp:simplePos x="0" y="0"/>
            <wp:positionH relativeFrom="column">
              <wp:posOffset>-80010</wp:posOffset>
            </wp:positionH>
            <wp:positionV relativeFrom="paragraph">
              <wp:posOffset>384175</wp:posOffset>
            </wp:positionV>
            <wp:extent cx="6286500" cy="2036445"/>
            <wp:effectExtent l="0" t="0" r="0" b="1905"/>
            <wp:wrapSquare wrapText="bothSides"/>
            <wp:docPr id="10" name="Объект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1033E4">
        <w:rPr>
          <w:rFonts w:eastAsia="Times New Roman"/>
          <w:sz w:val="26"/>
          <w:szCs w:val="26"/>
          <w:lang w:eastAsia="ar-SA"/>
        </w:rPr>
        <w:t>За 2019 год впервые поставлено на учёт 82 лица имеющих диагноз «наркомания», в том числе 3 лица, не достигшее совершеннолетнего возраста.</w:t>
      </w:r>
    </w:p>
    <w:p w:rsidR="001033E4" w:rsidRPr="001033E4" w:rsidRDefault="001033E4" w:rsidP="001033E4">
      <w:pPr>
        <w:suppressAutoHyphens/>
        <w:ind w:right="-39" w:firstLine="567"/>
        <w:rPr>
          <w:rFonts w:eastAsia="Times New Roman"/>
          <w:sz w:val="26"/>
          <w:szCs w:val="26"/>
          <w:lang w:eastAsia="ar-SA"/>
        </w:rPr>
      </w:pPr>
      <w:r w:rsidRPr="001033E4">
        <w:rPr>
          <w:rFonts w:eastAsia="Times New Roman"/>
          <w:sz w:val="26"/>
          <w:szCs w:val="26"/>
          <w:lang w:eastAsia="ar-SA"/>
        </w:rPr>
        <w:t>На протяжении последних лет в Калужской области, как и по России в целом сохраняется тенденция сокращения больных опийной наркоманией с одновременным увеличением числа лиц, имеющих зависимость от психостимуляторов, а также других наркотиков и их сочетаний. Так, в отчетном периоде доля лиц, сочетавших потребление различных наркотиков синтетического происхождения и психостимуляторов составила 33,8</w:t>
      </w:r>
      <w:r w:rsidRPr="001033E4">
        <w:rPr>
          <w:rFonts w:eastAsia="Times New Roman"/>
          <w:i/>
          <w:sz w:val="26"/>
          <w:szCs w:val="26"/>
          <w:lang w:eastAsia="ar-SA"/>
        </w:rPr>
        <w:t>% (2018 г – 31,8%, 2017 г – 30,3%, 2016 г – 25,2%)</w:t>
      </w:r>
      <w:r w:rsidRPr="001033E4">
        <w:rPr>
          <w:rFonts w:eastAsia="Times New Roman"/>
          <w:sz w:val="26"/>
          <w:szCs w:val="26"/>
          <w:lang w:eastAsia="ar-SA"/>
        </w:rPr>
        <w:t xml:space="preserve">. Доля потребителей опийной группы, состоящих на учете в НДКО Калужской области, снизилось на 3,3% и составила 62,3% </w:t>
      </w:r>
      <w:r w:rsidRPr="001033E4">
        <w:rPr>
          <w:rFonts w:eastAsia="Times New Roman"/>
          <w:i/>
          <w:sz w:val="26"/>
          <w:szCs w:val="26"/>
          <w:lang w:eastAsia="ar-SA"/>
        </w:rPr>
        <w:t>(2018 г – 65,6%)</w:t>
      </w:r>
      <w:r w:rsidRPr="001033E4">
        <w:rPr>
          <w:rFonts w:eastAsia="Times New Roman"/>
          <w:sz w:val="26"/>
          <w:szCs w:val="26"/>
          <w:lang w:eastAsia="ar-SA"/>
        </w:rPr>
        <w:t xml:space="preserve">, количество потребителей каннабиноидов увеличилось на 0,4% </w:t>
      </w:r>
      <w:r w:rsidRPr="001033E4">
        <w:rPr>
          <w:rFonts w:eastAsia="Times New Roman"/>
          <w:i/>
          <w:sz w:val="26"/>
          <w:szCs w:val="26"/>
          <w:lang w:eastAsia="ar-SA"/>
        </w:rPr>
        <w:t>(4%; 2018 г – 3,6%)</w:t>
      </w:r>
      <w:r w:rsidRPr="001033E4">
        <w:rPr>
          <w:rFonts w:eastAsia="Times New Roman"/>
          <w:sz w:val="26"/>
          <w:szCs w:val="26"/>
          <w:lang w:eastAsia="ar-SA"/>
        </w:rPr>
        <w:t>.</w:t>
      </w:r>
    </w:p>
    <w:p w:rsidR="001033E4" w:rsidRPr="001033E4" w:rsidRDefault="001033E4" w:rsidP="001033E4">
      <w:pPr>
        <w:suppressAutoHyphens/>
        <w:ind w:firstLine="0"/>
        <w:rPr>
          <w:rFonts w:eastAsia="Times New Roman"/>
          <w:sz w:val="26"/>
          <w:szCs w:val="26"/>
          <w:lang w:eastAsia="ar-SA"/>
        </w:rPr>
      </w:pPr>
      <w:r w:rsidRPr="001033E4">
        <w:rPr>
          <w:rFonts w:eastAsia="Times New Roman"/>
          <w:noProof/>
          <w:sz w:val="26"/>
          <w:szCs w:val="26"/>
          <w:lang w:eastAsia="ru-RU"/>
        </w:rPr>
        <w:drawing>
          <wp:inline distT="0" distB="0" distL="0" distR="0" wp14:anchorId="2E26C1A4" wp14:editId="1FDF8E3E">
            <wp:extent cx="6203373" cy="1880755"/>
            <wp:effectExtent l="0" t="0" r="6985" b="571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033E4" w:rsidRDefault="001033E4" w:rsidP="007147EC">
      <w:pPr>
        <w:rPr>
          <w:color w:val="548DD4" w:themeColor="text2" w:themeTint="99"/>
        </w:rPr>
      </w:pPr>
    </w:p>
    <w:p w:rsidR="001033E4" w:rsidRDefault="001033E4" w:rsidP="007147EC">
      <w:pPr>
        <w:rPr>
          <w:color w:val="548DD4" w:themeColor="text2" w:themeTint="99"/>
        </w:rPr>
      </w:pPr>
    </w:p>
    <w:p w:rsidR="001033E4" w:rsidRDefault="001033E4" w:rsidP="007147EC">
      <w:pPr>
        <w:rPr>
          <w:color w:val="548DD4" w:themeColor="text2" w:themeTint="99"/>
        </w:rPr>
      </w:pPr>
    </w:p>
    <w:p w:rsidR="00D610D4" w:rsidRDefault="00D610D4" w:rsidP="00CF4BBF">
      <w:pPr>
        <w:rPr>
          <w:color w:val="548DD4" w:themeColor="text2" w:themeTint="99"/>
          <w:szCs w:val="28"/>
        </w:rPr>
      </w:pPr>
    </w:p>
    <w:p w:rsidR="001033E4" w:rsidRPr="001033E4" w:rsidRDefault="001033E4" w:rsidP="001033E4">
      <w:pPr>
        <w:suppressAutoHyphens/>
        <w:ind w:firstLine="567"/>
        <w:rPr>
          <w:rFonts w:eastAsia="Times New Roman"/>
          <w:sz w:val="26"/>
          <w:szCs w:val="26"/>
          <w:lang w:eastAsia="ar-SA"/>
        </w:rPr>
      </w:pPr>
      <w:r w:rsidRPr="001033E4">
        <w:rPr>
          <w:rFonts w:eastAsia="Times New Roman"/>
          <w:noProof/>
          <w:sz w:val="26"/>
          <w:szCs w:val="26"/>
          <w:lang w:eastAsia="ru-RU"/>
        </w:rPr>
        <w:lastRenderedPageBreak/>
        <w:drawing>
          <wp:anchor distT="0" distB="0" distL="114300" distR="114300" simplePos="0" relativeHeight="251663360" behindDoc="0" locked="0" layoutInCell="1" allowOverlap="1" wp14:anchorId="1E4998D0" wp14:editId="08782401">
            <wp:simplePos x="0" y="0"/>
            <wp:positionH relativeFrom="column">
              <wp:posOffset>1905</wp:posOffset>
            </wp:positionH>
            <wp:positionV relativeFrom="paragraph">
              <wp:posOffset>1031240</wp:posOffset>
            </wp:positionV>
            <wp:extent cx="6234430" cy="2171700"/>
            <wp:effectExtent l="0" t="0" r="13970" b="0"/>
            <wp:wrapSquare wrapText="bothSides"/>
            <wp:docPr id="22" name="Объект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1033E4">
        <w:rPr>
          <w:rFonts w:eastAsia="Times New Roman"/>
          <w:sz w:val="26"/>
          <w:szCs w:val="26"/>
          <w:lang w:eastAsia="ar-SA"/>
        </w:rPr>
        <w:t xml:space="preserve">Количество потребителей наркотических средств с вредными последствиями, с начала 2019 года снизилось на 10% </w:t>
      </w:r>
      <w:r w:rsidRPr="001033E4">
        <w:rPr>
          <w:rFonts w:eastAsia="Times New Roman"/>
          <w:i/>
          <w:sz w:val="26"/>
          <w:szCs w:val="26"/>
          <w:lang w:eastAsia="ar-SA"/>
        </w:rPr>
        <w:t>(с 538 на начало 2019 г. до 486 на 31.12.2019)</w:t>
      </w:r>
      <w:r w:rsidRPr="001033E4">
        <w:rPr>
          <w:rFonts w:eastAsia="Times New Roman"/>
          <w:sz w:val="26"/>
          <w:szCs w:val="26"/>
          <w:lang w:eastAsia="ar-SA"/>
        </w:rPr>
        <w:t xml:space="preserve">. Количество лиц поставленных на учет с впервые в жизни установленным диагнозом «употребление наркотических средств с вредными последствиями» также уменьшилось на 16,6% </w:t>
      </w:r>
      <w:r w:rsidRPr="001033E4">
        <w:rPr>
          <w:rFonts w:eastAsia="Times New Roman"/>
          <w:i/>
          <w:sz w:val="26"/>
          <w:szCs w:val="26"/>
          <w:lang w:eastAsia="ar-SA"/>
        </w:rPr>
        <w:t>(2019 г. – 74, 2018 г – 92)</w:t>
      </w:r>
      <w:r w:rsidRPr="001033E4">
        <w:rPr>
          <w:rFonts w:eastAsia="Times New Roman"/>
          <w:sz w:val="26"/>
          <w:szCs w:val="26"/>
          <w:lang w:eastAsia="ar-SA"/>
        </w:rPr>
        <w:t xml:space="preserve">. </w:t>
      </w:r>
    </w:p>
    <w:tbl>
      <w:tblPr>
        <w:tblpPr w:leftFromText="180" w:rightFromText="180" w:vertAnchor="text" w:horzAnchor="margin" w:tblpY="580"/>
        <w:tblOverlap w:val="never"/>
        <w:tblW w:w="0" w:type="auto"/>
        <w:tblLayout w:type="fixed"/>
        <w:tblCellMar>
          <w:left w:w="30" w:type="dxa"/>
          <w:right w:w="30" w:type="dxa"/>
        </w:tblCellMar>
        <w:tblLook w:val="0000" w:firstRow="0" w:lastRow="0" w:firstColumn="0" w:lastColumn="0" w:noHBand="0" w:noVBand="0"/>
      </w:tblPr>
      <w:tblGrid>
        <w:gridCol w:w="904"/>
        <w:gridCol w:w="873"/>
        <w:gridCol w:w="791"/>
        <w:gridCol w:w="793"/>
        <w:gridCol w:w="951"/>
        <w:gridCol w:w="791"/>
        <w:gridCol w:w="793"/>
      </w:tblGrid>
      <w:tr w:rsidR="001A622F" w:rsidRPr="000A2E1F" w:rsidTr="001A622F">
        <w:trPr>
          <w:cantSplit/>
          <w:trHeight w:val="747"/>
        </w:trPr>
        <w:tc>
          <w:tcPr>
            <w:tcW w:w="5896" w:type="dxa"/>
            <w:gridSpan w:val="7"/>
            <w:tcBorders>
              <w:bottom w:val="single" w:sz="6" w:space="0" w:color="FFFFFF"/>
            </w:tcBorders>
            <w:vAlign w:val="center"/>
          </w:tcPr>
          <w:p w:rsidR="001A622F" w:rsidRPr="001033E4" w:rsidRDefault="001A622F" w:rsidP="001A622F">
            <w:pPr>
              <w:autoSpaceDE w:val="0"/>
              <w:autoSpaceDN w:val="0"/>
              <w:adjustRightInd w:val="0"/>
              <w:ind w:firstLine="0"/>
              <w:jc w:val="center"/>
              <w:rPr>
                <w:b/>
                <w:sz w:val="24"/>
                <w:szCs w:val="24"/>
              </w:rPr>
            </w:pPr>
            <w:r w:rsidRPr="001033E4">
              <w:rPr>
                <w:b/>
                <w:sz w:val="24"/>
                <w:szCs w:val="24"/>
              </w:rPr>
              <w:t>Общее количество лиц, состоявших на учете в наркологическом диспансере в течение года</w:t>
            </w:r>
          </w:p>
        </w:tc>
      </w:tr>
      <w:tr w:rsidR="001A622F" w:rsidRPr="000A2E1F" w:rsidTr="001A622F">
        <w:trPr>
          <w:cantSplit/>
          <w:trHeight w:val="927"/>
        </w:trPr>
        <w:tc>
          <w:tcPr>
            <w:tcW w:w="904" w:type="dxa"/>
            <w:vMerge w:val="restart"/>
            <w:tcBorders>
              <w:top w:val="single" w:sz="6" w:space="0" w:color="FFFFFF"/>
              <w:left w:val="single" w:sz="6" w:space="0" w:color="FFFFFF"/>
              <w:bottom w:val="single" w:sz="6" w:space="0" w:color="FFFFFF"/>
              <w:right w:val="single" w:sz="6" w:space="0" w:color="FFFFFF"/>
            </w:tcBorders>
            <w:shd w:val="clear" w:color="auto" w:fill="FBD4B4"/>
            <w:vAlign w:val="center"/>
          </w:tcPr>
          <w:p w:rsidR="001A622F" w:rsidRPr="001A622F" w:rsidRDefault="001A622F" w:rsidP="001A622F">
            <w:pPr>
              <w:autoSpaceDE w:val="0"/>
              <w:autoSpaceDN w:val="0"/>
              <w:adjustRightInd w:val="0"/>
              <w:ind w:firstLine="0"/>
              <w:jc w:val="center"/>
              <w:rPr>
                <w:sz w:val="20"/>
                <w:szCs w:val="20"/>
              </w:rPr>
            </w:pPr>
            <w:r w:rsidRPr="001A622F">
              <w:rPr>
                <w:sz w:val="20"/>
                <w:szCs w:val="20"/>
              </w:rPr>
              <w:t>год</w:t>
            </w:r>
          </w:p>
        </w:tc>
        <w:tc>
          <w:tcPr>
            <w:tcW w:w="2457" w:type="dxa"/>
            <w:gridSpan w:val="3"/>
            <w:tcBorders>
              <w:top w:val="single" w:sz="6" w:space="0" w:color="FFFFFF"/>
              <w:left w:val="single" w:sz="6" w:space="0" w:color="FFFFFF"/>
              <w:bottom w:val="single" w:sz="6" w:space="0" w:color="FFFFFF"/>
              <w:right w:val="single" w:sz="6" w:space="0" w:color="FFFFFF"/>
            </w:tcBorders>
            <w:shd w:val="clear" w:color="auto" w:fill="FBD4B4"/>
            <w:vAlign w:val="center"/>
          </w:tcPr>
          <w:p w:rsidR="001A622F" w:rsidRPr="001A622F" w:rsidRDefault="001A622F" w:rsidP="001A622F">
            <w:pPr>
              <w:autoSpaceDE w:val="0"/>
              <w:autoSpaceDN w:val="0"/>
              <w:adjustRightInd w:val="0"/>
              <w:ind w:firstLine="0"/>
              <w:jc w:val="center"/>
              <w:rPr>
                <w:sz w:val="20"/>
                <w:szCs w:val="20"/>
              </w:rPr>
            </w:pPr>
            <w:r w:rsidRPr="001A622F">
              <w:rPr>
                <w:sz w:val="20"/>
                <w:szCs w:val="20"/>
              </w:rPr>
              <w:t>Лица с диагнозом</w:t>
            </w:r>
          </w:p>
          <w:p w:rsidR="001A622F" w:rsidRPr="001A622F" w:rsidRDefault="001A622F" w:rsidP="001A622F">
            <w:pPr>
              <w:autoSpaceDE w:val="0"/>
              <w:autoSpaceDN w:val="0"/>
              <w:adjustRightInd w:val="0"/>
              <w:ind w:firstLine="0"/>
              <w:jc w:val="center"/>
              <w:rPr>
                <w:sz w:val="20"/>
                <w:szCs w:val="20"/>
              </w:rPr>
            </w:pPr>
            <w:r w:rsidRPr="001A622F">
              <w:rPr>
                <w:sz w:val="20"/>
                <w:szCs w:val="20"/>
              </w:rPr>
              <w:t>"наркомания"</w:t>
            </w:r>
          </w:p>
        </w:tc>
        <w:tc>
          <w:tcPr>
            <w:tcW w:w="2535" w:type="dxa"/>
            <w:gridSpan w:val="3"/>
            <w:tcBorders>
              <w:top w:val="single" w:sz="6" w:space="0" w:color="FFFFFF"/>
              <w:left w:val="single" w:sz="6" w:space="0" w:color="FFFFFF"/>
              <w:bottom w:val="single" w:sz="6" w:space="0" w:color="FFFFFF"/>
              <w:right w:val="single" w:sz="6" w:space="0" w:color="FFFFFF"/>
            </w:tcBorders>
            <w:shd w:val="clear" w:color="auto" w:fill="FBD4B4"/>
            <w:vAlign w:val="center"/>
          </w:tcPr>
          <w:p w:rsidR="001A622F" w:rsidRPr="001A622F" w:rsidRDefault="001A622F" w:rsidP="001A622F">
            <w:pPr>
              <w:autoSpaceDE w:val="0"/>
              <w:autoSpaceDN w:val="0"/>
              <w:adjustRightInd w:val="0"/>
              <w:ind w:firstLine="0"/>
              <w:jc w:val="center"/>
              <w:rPr>
                <w:sz w:val="20"/>
                <w:szCs w:val="20"/>
              </w:rPr>
            </w:pPr>
            <w:r w:rsidRPr="001A622F">
              <w:rPr>
                <w:sz w:val="20"/>
                <w:szCs w:val="20"/>
              </w:rPr>
              <w:t>употребление наркотиков с вредными последствиями</w:t>
            </w:r>
          </w:p>
        </w:tc>
      </w:tr>
      <w:tr w:rsidR="001A622F" w:rsidRPr="000A2E1F" w:rsidTr="001A622F">
        <w:trPr>
          <w:cantSplit/>
          <w:trHeight w:val="195"/>
        </w:trPr>
        <w:tc>
          <w:tcPr>
            <w:tcW w:w="904" w:type="dxa"/>
            <w:vMerge/>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p>
        </w:tc>
        <w:tc>
          <w:tcPr>
            <w:tcW w:w="873"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всего</w:t>
            </w:r>
          </w:p>
        </w:tc>
        <w:tc>
          <w:tcPr>
            <w:tcW w:w="791"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0-14</w:t>
            </w:r>
          </w:p>
        </w:tc>
        <w:tc>
          <w:tcPr>
            <w:tcW w:w="793"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15-17</w:t>
            </w:r>
          </w:p>
        </w:tc>
        <w:tc>
          <w:tcPr>
            <w:tcW w:w="951"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всего</w:t>
            </w:r>
          </w:p>
        </w:tc>
        <w:tc>
          <w:tcPr>
            <w:tcW w:w="791"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0-14</w:t>
            </w:r>
          </w:p>
        </w:tc>
        <w:tc>
          <w:tcPr>
            <w:tcW w:w="793"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15-17</w:t>
            </w:r>
          </w:p>
        </w:tc>
      </w:tr>
      <w:tr w:rsidR="001A622F" w:rsidRPr="000A2E1F" w:rsidTr="001A622F">
        <w:trPr>
          <w:cantSplit/>
          <w:trHeight w:val="362"/>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2008</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b/>
                <w:sz w:val="24"/>
                <w:szCs w:val="24"/>
              </w:rPr>
            </w:pPr>
            <w:r w:rsidRPr="001A622F">
              <w:rPr>
                <w:sz w:val="24"/>
                <w:szCs w:val="24"/>
              </w:rPr>
              <w:t>1241</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536</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4</w:t>
            </w:r>
          </w:p>
        </w:tc>
      </w:tr>
      <w:tr w:rsidR="001A622F" w:rsidRPr="000A2E1F" w:rsidTr="001A622F">
        <w:trPr>
          <w:cantSplit/>
          <w:trHeight w:val="385"/>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2009</w:t>
            </w:r>
          </w:p>
        </w:tc>
        <w:tc>
          <w:tcPr>
            <w:tcW w:w="87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b/>
                <w:sz w:val="24"/>
                <w:szCs w:val="24"/>
              </w:rPr>
            </w:pPr>
            <w:r w:rsidRPr="001A622F">
              <w:rPr>
                <w:sz w:val="24"/>
                <w:szCs w:val="24"/>
              </w:rPr>
              <w:t>1259</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95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693</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4</w:t>
            </w:r>
          </w:p>
        </w:tc>
      </w:tr>
      <w:tr w:rsidR="001A622F" w:rsidRPr="000A2E1F" w:rsidTr="001A622F">
        <w:trPr>
          <w:cantSplit/>
          <w:trHeight w:val="362"/>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2010</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b/>
                <w:sz w:val="24"/>
                <w:szCs w:val="24"/>
              </w:rPr>
            </w:pPr>
            <w:r w:rsidRPr="001A622F">
              <w:rPr>
                <w:sz w:val="24"/>
                <w:szCs w:val="24"/>
              </w:rPr>
              <w:t>1281</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708</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2</w:t>
            </w:r>
          </w:p>
        </w:tc>
      </w:tr>
      <w:tr w:rsidR="001A622F" w:rsidRPr="000A2E1F" w:rsidTr="001A622F">
        <w:trPr>
          <w:cantSplit/>
          <w:trHeight w:val="385"/>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2011</w:t>
            </w:r>
          </w:p>
        </w:tc>
        <w:tc>
          <w:tcPr>
            <w:tcW w:w="87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b/>
                <w:sz w:val="24"/>
                <w:szCs w:val="24"/>
              </w:rPr>
            </w:pPr>
            <w:r w:rsidRPr="001A622F">
              <w:rPr>
                <w:sz w:val="24"/>
                <w:szCs w:val="24"/>
              </w:rPr>
              <w:t>1283</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95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749</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7</w:t>
            </w:r>
          </w:p>
        </w:tc>
      </w:tr>
      <w:tr w:rsidR="001A622F" w:rsidRPr="000A2E1F" w:rsidTr="001A622F">
        <w:trPr>
          <w:cantSplit/>
          <w:trHeight w:val="362"/>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2012</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b/>
                <w:sz w:val="24"/>
                <w:szCs w:val="24"/>
              </w:rPr>
            </w:pPr>
            <w:r w:rsidRPr="001A622F">
              <w:rPr>
                <w:sz w:val="24"/>
                <w:szCs w:val="24"/>
              </w:rPr>
              <w:t>1336</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815</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6</w:t>
            </w:r>
          </w:p>
        </w:tc>
      </w:tr>
      <w:tr w:rsidR="001A622F" w:rsidRPr="000A2E1F" w:rsidTr="001A622F">
        <w:trPr>
          <w:cantSplit/>
          <w:trHeight w:val="362"/>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2013</w:t>
            </w:r>
          </w:p>
        </w:tc>
        <w:tc>
          <w:tcPr>
            <w:tcW w:w="87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b/>
                <w:sz w:val="24"/>
                <w:szCs w:val="24"/>
              </w:rPr>
            </w:pPr>
            <w:r w:rsidRPr="001A622F">
              <w:rPr>
                <w:sz w:val="24"/>
                <w:szCs w:val="24"/>
              </w:rPr>
              <w:t>1432</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95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1016</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19</w:t>
            </w:r>
          </w:p>
        </w:tc>
      </w:tr>
      <w:tr w:rsidR="001A622F" w:rsidRPr="000A2E1F" w:rsidTr="001A622F">
        <w:trPr>
          <w:cantSplit/>
          <w:trHeight w:val="385"/>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2014</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b/>
                <w:sz w:val="24"/>
                <w:szCs w:val="24"/>
              </w:rPr>
            </w:pPr>
            <w:r w:rsidRPr="001A622F">
              <w:rPr>
                <w:sz w:val="24"/>
                <w:szCs w:val="24"/>
              </w:rPr>
              <w:t>1589</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13</w:t>
            </w: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1309</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29</w:t>
            </w:r>
          </w:p>
        </w:tc>
      </w:tr>
      <w:tr w:rsidR="001A622F" w:rsidRPr="000A2E1F" w:rsidTr="001A622F">
        <w:trPr>
          <w:cantSplit/>
          <w:trHeight w:val="362"/>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2015</w:t>
            </w:r>
          </w:p>
        </w:tc>
        <w:tc>
          <w:tcPr>
            <w:tcW w:w="87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b/>
                <w:sz w:val="24"/>
                <w:szCs w:val="24"/>
              </w:rPr>
            </w:pPr>
            <w:r w:rsidRPr="001A622F">
              <w:rPr>
                <w:sz w:val="24"/>
                <w:szCs w:val="24"/>
              </w:rPr>
              <w:t>1551</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9</w:t>
            </w:r>
          </w:p>
        </w:tc>
        <w:tc>
          <w:tcPr>
            <w:tcW w:w="95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1497</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28</w:t>
            </w:r>
          </w:p>
        </w:tc>
      </w:tr>
      <w:tr w:rsidR="001A622F" w:rsidRPr="000A2E1F" w:rsidTr="001A622F">
        <w:trPr>
          <w:cantSplit/>
          <w:trHeight w:val="362"/>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2016</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1802</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tabs>
                <w:tab w:val="left" w:pos="285"/>
                <w:tab w:val="center" w:pos="429"/>
              </w:tabs>
              <w:autoSpaceDE w:val="0"/>
              <w:autoSpaceDN w:val="0"/>
              <w:adjustRightInd w:val="0"/>
              <w:ind w:firstLine="0"/>
              <w:jc w:val="center"/>
              <w:rPr>
                <w:sz w:val="24"/>
                <w:szCs w:val="24"/>
              </w:rPr>
            </w:pPr>
            <w:r w:rsidRPr="001A622F">
              <w:rPr>
                <w:sz w:val="24"/>
                <w:szCs w:val="24"/>
              </w:rPr>
              <w:t>12</w:t>
            </w: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1222</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34</w:t>
            </w:r>
          </w:p>
        </w:tc>
      </w:tr>
      <w:tr w:rsidR="001A622F" w:rsidRPr="000A2E1F" w:rsidTr="001A622F">
        <w:trPr>
          <w:cantSplit/>
          <w:trHeight w:val="385"/>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2017</w:t>
            </w:r>
          </w:p>
        </w:tc>
        <w:tc>
          <w:tcPr>
            <w:tcW w:w="87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1661</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tabs>
                <w:tab w:val="left" w:pos="285"/>
                <w:tab w:val="center" w:pos="429"/>
              </w:tabs>
              <w:autoSpaceDE w:val="0"/>
              <w:autoSpaceDN w:val="0"/>
              <w:adjustRightInd w:val="0"/>
              <w:ind w:firstLine="0"/>
              <w:jc w:val="center"/>
              <w:rPr>
                <w:sz w:val="24"/>
                <w:szCs w:val="24"/>
              </w:rPr>
            </w:pPr>
            <w:r w:rsidRPr="001A622F">
              <w:rPr>
                <w:sz w:val="24"/>
                <w:szCs w:val="24"/>
              </w:rPr>
              <w:t>9</w:t>
            </w:r>
          </w:p>
        </w:tc>
        <w:tc>
          <w:tcPr>
            <w:tcW w:w="95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922</w:t>
            </w:r>
          </w:p>
        </w:tc>
        <w:tc>
          <w:tcPr>
            <w:tcW w:w="791"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793" w:type="dxa"/>
            <w:tcBorders>
              <w:top w:val="single" w:sz="6" w:space="0" w:color="FFFFFF"/>
              <w:left w:val="single" w:sz="6" w:space="0" w:color="FFFFFF"/>
              <w:bottom w:val="single" w:sz="6" w:space="0" w:color="FFFFFF"/>
              <w:right w:val="single" w:sz="6" w:space="0" w:color="FFFFFF"/>
            </w:tcBorders>
            <w:shd w:val="clear" w:color="auto" w:fill="D9D9D9"/>
          </w:tcPr>
          <w:p w:rsidR="001A622F" w:rsidRPr="001A622F" w:rsidRDefault="001A622F" w:rsidP="001A622F">
            <w:pPr>
              <w:autoSpaceDE w:val="0"/>
              <w:autoSpaceDN w:val="0"/>
              <w:adjustRightInd w:val="0"/>
              <w:ind w:firstLine="0"/>
              <w:jc w:val="center"/>
              <w:rPr>
                <w:sz w:val="24"/>
                <w:szCs w:val="24"/>
              </w:rPr>
            </w:pPr>
            <w:r w:rsidRPr="001A622F">
              <w:rPr>
                <w:sz w:val="24"/>
                <w:szCs w:val="24"/>
              </w:rPr>
              <w:t>16</w:t>
            </w:r>
          </w:p>
        </w:tc>
      </w:tr>
      <w:tr w:rsidR="001A622F" w:rsidRPr="000A2E1F" w:rsidTr="001A622F">
        <w:trPr>
          <w:cantSplit/>
          <w:trHeight w:val="385"/>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2018</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1404</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tabs>
                <w:tab w:val="left" w:pos="285"/>
                <w:tab w:val="center" w:pos="429"/>
              </w:tabs>
              <w:autoSpaceDE w:val="0"/>
              <w:autoSpaceDN w:val="0"/>
              <w:adjustRightInd w:val="0"/>
              <w:ind w:firstLine="0"/>
              <w:jc w:val="center"/>
              <w:rPr>
                <w:sz w:val="24"/>
                <w:szCs w:val="24"/>
              </w:rPr>
            </w:pPr>
            <w:r w:rsidRPr="001A622F">
              <w:rPr>
                <w:sz w:val="24"/>
                <w:szCs w:val="24"/>
              </w:rPr>
              <w:t>10</w:t>
            </w: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722</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w:t>
            </w: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15</w:t>
            </w:r>
          </w:p>
        </w:tc>
      </w:tr>
      <w:tr w:rsidR="001A622F" w:rsidRPr="000A2E1F" w:rsidTr="001A622F">
        <w:trPr>
          <w:cantSplit/>
          <w:trHeight w:val="385"/>
        </w:trPr>
        <w:tc>
          <w:tcPr>
            <w:tcW w:w="904" w:type="dxa"/>
            <w:tcBorders>
              <w:top w:val="single" w:sz="6" w:space="0" w:color="FFFFFF"/>
              <w:left w:val="single" w:sz="6" w:space="0" w:color="FFFFFF"/>
              <w:bottom w:val="single" w:sz="6" w:space="0" w:color="FFFFFF"/>
              <w:right w:val="single" w:sz="6" w:space="0" w:color="FFFFFF"/>
            </w:tcBorders>
            <w:shd w:val="clear" w:color="auto" w:fill="FBD4B4"/>
          </w:tcPr>
          <w:p w:rsidR="001A622F" w:rsidRPr="001A622F" w:rsidRDefault="001A622F" w:rsidP="001A622F">
            <w:pPr>
              <w:autoSpaceDE w:val="0"/>
              <w:autoSpaceDN w:val="0"/>
              <w:adjustRightInd w:val="0"/>
              <w:ind w:firstLine="0"/>
              <w:jc w:val="center"/>
              <w:rPr>
                <w:sz w:val="24"/>
                <w:szCs w:val="24"/>
              </w:rPr>
            </w:pPr>
            <w:r w:rsidRPr="001A622F">
              <w:rPr>
                <w:sz w:val="24"/>
                <w:szCs w:val="24"/>
              </w:rPr>
              <w:t>2019</w:t>
            </w:r>
          </w:p>
        </w:tc>
        <w:tc>
          <w:tcPr>
            <w:tcW w:w="87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1428</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tabs>
                <w:tab w:val="left" w:pos="285"/>
                <w:tab w:val="center" w:pos="429"/>
              </w:tabs>
              <w:autoSpaceDE w:val="0"/>
              <w:autoSpaceDN w:val="0"/>
              <w:adjustRightInd w:val="0"/>
              <w:ind w:firstLine="0"/>
              <w:jc w:val="center"/>
              <w:rPr>
                <w:sz w:val="24"/>
                <w:szCs w:val="24"/>
              </w:rPr>
            </w:pPr>
            <w:r w:rsidRPr="001A622F">
              <w:rPr>
                <w:sz w:val="24"/>
                <w:szCs w:val="24"/>
              </w:rPr>
              <w:t>8</w:t>
            </w:r>
          </w:p>
        </w:tc>
        <w:tc>
          <w:tcPr>
            <w:tcW w:w="95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658</w:t>
            </w:r>
          </w:p>
        </w:tc>
        <w:tc>
          <w:tcPr>
            <w:tcW w:w="791"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2</w:t>
            </w:r>
          </w:p>
        </w:tc>
        <w:tc>
          <w:tcPr>
            <w:tcW w:w="793" w:type="dxa"/>
            <w:tcBorders>
              <w:top w:val="single" w:sz="6" w:space="0" w:color="FFFFFF"/>
              <w:left w:val="single" w:sz="6" w:space="0" w:color="FFFFFF"/>
              <w:bottom w:val="single" w:sz="6" w:space="0" w:color="FFFFFF"/>
              <w:right w:val="single" w:sz="6" w:space="0" w:color="FFFFFF"/>
            </w:tcBorders>
          </w:tcPr>
          <w:p w:rsidR="001A622F" w:rsidRPr="001A622F" w:rsidRDefault="001A622F" w:rsidP="001A622F">
            <w:pPr>
              <w:autoSpaceDE w:val="0"/>
              <w:autoSpaceDN w:val="0"/>
              <w:adjustRightInd w:val="0"/>
              <w:ind w:firstLine="0"/>
              <w:jc w:val="center"/>
              <w:rPr>
                <w:sz w:val="24"/>
                <w:szCs w:val="24"/>
              </w:rPr>
            </w:pPr>
            <w:r w:rsidRPr="001A622F">
              <w:rPr>
                <w:sz w:val="24"/>
                <w:szCs w:val="24"/>
              </w:rPr>
              <w:t>21</w:t>
            </w:r>
          </w:p>
        </w:tc>
      </w:tr>
    </w:tbl>
    <w:p w:rsidR="001033E4" w:rsidRPr="001033E4" w:rsidRDefault="001033E4" w:rsidP="001033E4">
      <w:pPr>
        <w:suppressAutoHyphens/>
        <w:ind w:firstLine="567"/>
        <w:rPr>
          <w:rFonts w:eastAsia="Times New Roman"/>
          <w:sz w:val="26"/>
          <w:szCs w:val="26"/>
          <w:lang w:eastAsia="ar-SA"/>
        </w:rPr>
      </w:pPr>
      <w:r w:rsidRPr="001033E4">
        <w:rPr>
          <w:rFonts w:eastAsia="Times New Roman"/>
          <w:sz w:val="26"/>
          <w:szCs w:val="26"/>
          <w:lang w:eastAsia="ar-SA"/>
        </w:rPr>
        <w:t>До 2015 года количество лиц, состоящих на профилактическом учете постепенно росло, однако начиная с 2016 года их количество стремительно снижается. Снижение их количества связано с изменениями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утвержденного Приказом Министерства здравоохранения Российской Федерации №1034н от 30.12.2015 года.</w:t>
      </w:r>
    </w:p>
    <w:p w:rsidR="001033E4" w:rsidRPr="000A2E1F" w:rsidRDefault="001033E4" w:rsidP="001033E4">
      <w:pPr>
        <w:rPr>
          <w:color w:val="548DD4" w:themeColor="text2" w:themeTint="99"/>
        </w:rPr>
      </w:pPr>
      <w:r>
        <w:rPr>
          <w:rFonts w:eastAsia="Times New Roman"/>
          <w:sz w:val="26"/>
          <w:szCs w:val="26"/>
          <w:lang w:eastAsia="ar-SA"/>
        </w:rPr>
        <w:t>Вместе с тем, п</w:t>
      </w:r>
      <w:r w:rsidRPr="001033E4">
        <w:rPr>
          <w:rFonts w:eastAsia="Times New Roman"/>
          <w:sz w:val="26"/>
          <w:szCs w:val="26"/>
          <w:lang w:eastAsia="ar-SA"/>
        </w:rPr>
        <w:t>о оперативным данным</w:t>
      </w:r>
      <w:r>
        <w:rPr>
          <w:rFonts w:eastAsia="Times New Roman"/>
          <w:sz w:val="26"/>
          <w:szCs w:val="26"/>
          <w:lang w:eastAsia="ar-SA"/>
        </w:rPr>
        <w:t xml:space="preserve"> правоохранительных органов</w:t>
      </w:r>
      <w:r w:rsidRPr="001033E4">
        <w:rPr>
          <w:rFonts w:eastAsia="Times New Roman"/>
          <w:sz w:val="26"/>
          <w:szCs w:val="26"/>
          <w:lang w:eastAsia="ar-SA"/>
        </w:rPr>
        <w:t xml:space="preserve"> значительное число потребителей наркотиков в области употребляют марихуану и наркотические средства синтетического происхождения, что не находит объективного отражения в отчетности наркологического диспансера в связи с длительностью периода возникновения абстинентного синдрома.</w:t>
      </w:r>
    </w:p>
    <w:p w:rsidR="006E7DEF" w:rsidRPr="001A622F" w:rsidRDefault="006E7DEF" w:rsidP="00BB49C2">
      <w:r w:rsidRPr="001A622F">
        <w:rPr>
          <w:szCs w:val="28"/>
        </w:rPr>
        <w:t>Управлением Роспотребнадзора по Калужской области за 201</w:t>
      </w:r>
      <w:r w:rsidR="001A622F" w:rsidRPr="001A622F">
        <w:rPr>
          <w:szCs w:val="28"/>
        </w:rPr>
        <w:t>9</w:t>
      </w:r>
      <w:r w:rsidRPr="001A622F">
        <w:rPr>
          <w:szCs w:val="28"/>
        </w:rPr>
        <w:t xml:space="preserve"> г. зарегистрировано </w:t>
      </w:r>
      <w:r w:rsidR="001A622F" w:rsidRPr="001A622F">
        <w:rPr>
          <w:b/>
          <w:szCs w:val="28"/>
        </w:rPr>
        <w:t>13</w:t>
      </w:r>
      <w:r w:rsidRPr="001A622F">
        <w:rPr>
          <w:szCs w:val="28"/>
        </w:rPr>
        <w:t xml:space="preserve"> случа</w:t>
      </w:r>
      <w:r w:rsidR="001A622F" w:rsidRPr="001A622F">
        <w:rPr>
          <w:szCs w:val="28"/>
        </w:rPr>
        <w:t>ев</w:t>
      </w:r>
      <w:r w:rsidRPr="001A622F">
        <w:rPr>
          <w:szCs w:val="28"/>
        </w:rPr>
        <w:t xml:space="preserve"> острых отравлений наркотическими средствами </w:t>
      </w:r>
      <w:r w:rsidRPr="001A622F">
        <w:rPr>
          <w:i/>
          <w:szCs w:val="28"/>
        </w:rPr>
        <w:t>(201</w:t>
      </w:r>
      <w:r w:rsidR="001A622F" w:rsidRPr="001A622F">
        <w:rPr>
          <w:i/>
          <w:szCs w:val="28"/>
        </w:rPr>
        <w:t>8</w:t>
      </w:r>
      <w:r w:rsidR="00CB14A7" w:rsidRPr="001A622F">
        <w:rPr>
          <w:i/>
          <w:szCs w:val="28"/>
        </w:rPr>
        <w:t xml:space="preserve"> г. </w:t>
      </w:r>
      <w:r w:rsidRPr="001A622F">
        <w:rPr>
          <w:i/>
          <w:szCs w:val="28"/>
        </w:rPr>
        <w:t>-</w:t>
      </w:r>
      <w:r w:rsidR="00CB14A7" w:rsidRPr="001A622F">
        <w:rPr>
          <w:i/>
          <w:szCs w:val="28"/>
        </w:rPr>
        <w:t xml:space="preserve"> </w:t>
      </w:r>
      <w:r w:rsidR="001A622F" w:rsidRPr="001A622F">
        <w:rPr>
          <w:i/>
          <w:szCs w:val="28"/>
        </w:rPr>
        <w:t>24</w:t>
      </w:r>
      <w:r w:rsidRPr="001A622F">
        <w:rPr>
          <w:i/>
          <w:szCs w:val="28"/>
        </w:rPr>
        <w:t>)</w:t>
      </w:r>
      <w:r w:rsidRPr="001A622F">
        <w:rPr>
          <w:szCs w:val="28"/>
        </w:rPr>
        <w:t xml:space="preserve">, из них </w:t>
      </w:r>
      <w:r w:rsidR="001A622F" w:rsidRPr="001A622F">
        <w:rPr>
          <w:b/>
          <w:szCs w:val="28"/>
        </w:rPr>
        <w:t>7</w:t>
      </w:r>
      <w:r w:rsidRPr="001A622F">
        <w:rPr>
          <w:szCs w:val="28"/>
        </w:rPr>
        <w:t xml:space="preserve"> случа</w:t>
      </w:r>
      <w:r w:rsidR="00D155D5" w:rsidRPr="001A622F">
        <w:rPr>
          <w:szCs w:val="28"/>
        </w:rPr>
        <w:t>ев</w:t>
      </w:r>
      <w:r w:rsidRPr="001A622F">
        <w:rPr>
          <w:szCs w:val="28"/>
        </w:rPr>
        <w:t xml:space="preserve"> отравлени</w:t>
      </w:r>
      <w:r w:rsidR="001A622F" w:rsidRPr="001A622F">
        <w:rPr>
          <w:szCs w:val="28"/>
        </w:rPr>
        <w:t>й</w:t>
      </w:r>
      <w:r w:rsidRPr="001A622F">
        <w:rPr>
          <w:szCs w:val="28"/>
        </w:rPr>
        <w:t xml:space="preserve"> со смертельным исходом </w:t>
      </w:r>
      <w:r w:rsidRPr="001A622F">
        <w:rPr>
          <w:i/>
          <w:szCs w:val="28"/>
        </w:rPr>
        <w:t>(201</w:t>
      </w:r>
      <w:r w:rsidR="001A622F" w:rsidRPr="001A622F">
        <w:rPr>
          <w:i/>
          <w:szCs w:val="28"/>
        </w:rPr>
        <w:t>8</w:t>
      </w:r>
      <w:r w:rsidRPr="001A622F">
        <w:rPr>
          <w:i/>
          <w:szCs w:val="28"/>
        </w:rPr>
        <w:t xml:space="preserve"> г. – </w:t>
      </w:r>
      <w:r w:rsidR="001A622F" w:rsidRPr="001A622F">
        <w:rPr>
          <w:i/>
          <w:szCs w:val="28"/>
        </w:rPr>
        <w:t>14</w:t>
      </w:r>
      <w:r w:rsidRPr="001A622F">
        <w:rPr>
          <w:i/>
          <w:szCs w:val="28"/>
        </w:rPr>
        <w:t>)</w:t>
      </w:r>
      <w:r w:rsidRPr="001A622F">
        <w:rPr>
          <w:szCs w:val="28"/>
        </w:rPr>
        <w:t xml:space="preserve">. </w:t>
      </w:r>
    </w:p>
    <w:tbl>
      <w:tblPr>
        <w:tblpPr w:leftFromText="180" w:rightFromText="180" w:vertAnchor="text" w:horzAnchor="margin" w:tblpY="25"/>
        <w:tblOverlap w:val="never"/>
        <w:tblW w:w="0" w:type="auto"/>
        <w:tblLayout w:type="fixed"/>
        <w:tblCellMar>
          <w:left w:w="30" w:type="dxa"/>
          <w:right w:w="30" w:type="dxa"/>
        </w:tblCellMar>
        <w:tblLook w:val="0000" w:firstRow="0" w:lastRow="0" w:firstColumn="0" w:lastColumn="0" w:noHBand="0" w:noVBand="0"/>
      </w:tblPr>
      <w:tblGrid>
        <w:gridCol w:w="731"/>
        <w:gridCol w:w="3268"/>
        <w:gridCol w:w="711"/>
      </w:tblGrid>
      <w:tr w:rsidR="001A622F" w:rsidRPr="000A2E1F" w:rsidTr="001A622F">
        <w:trPr>
          <w:trHeight w:val="846"/>
        </w:trPr>
        <w:tc>
          <w:tcPr>
            <w:tcW w:w="399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1A622F" w:rsidRPr="002C3C63" w:rsidRDefault="001A622F" w:rsidP="001A622F">
            <w:pPr>
              <w:autoSpaceDE w:val="0"/>
              <w:autoSpaceDN w:val="0"/>
              <w:adjustRightInd w:val="0"/>
              <w:ind w:firstLine="0"/>
              <w:jc w:val="center"/>
              <w:rPr>
                <w:sz w:val="24"/>
                <w:szCs w:val="24"/>
              </w:rPr>
            </w:pPr>
            <w:r w:rsidRPr="002C3C63">
              <w:rPr>
                <w:sz w:val="24"/>
                <w:szCs w:val="24"/>
              </w:rPr>
              <w:lastRenderedPageBreak/>
              <w:t>Сведения о лицах умерших от отравления наркотиками</w:t>
            </w:r>
          </w:p>
        </w:tc>
        <w:tc>
          <w:tcPr>
            <w:tcW w:w="711" w:type="dxa"/>
            <w:tcBorders>
              <w:top w:val="single" w:sz="4" w:space="0" w:color="auto"/>
              <w:left w:val="single" w:sz="4" w:space="0" w:color="auto"/>
              <w:bottom w:val="single" w:sz="4" w:space="0" w:color="auto"/>
              <w:right w:val="single" w:sz="4" w:space="0" w:color="auto"/>
            </w:tcBorders>
            <w:shd w:val="clear" w:color="auto" w:fill="FABF8F"/>
            <w:vAlign w:val="center"/>
          </w:tcPr>
          <w:p w:rsidR="001A622F" w:rsidRPr="002C3C63" w:rsidRDefault="001A622F" w:rsidP="002C3C63">
            <w:pPr>
              <w:autoSpaceDE w:val="0"/>
              <w:autoSpaceDN w:val="0"/>
              <w:adjustRightInd w:val="0"/>
              <w:ind w:firstLine="0"/>
              <w:jc w:val="center"/>
              <w:rPr>
                <w:sz w:val="24"/>
                <w:szCs w:val="24"/>
              </w:rPr>
            </w:pPr>
            <w:r w:rsidRPr="002C3C63">
              <w:rPr>
                <w:sz w:val="24"/>
                <w:szCs w:val="24"/>
              </w:rPr>
              <w:t>201</w:t>
            </w:r>
            <w:r w:rsidR="002C3C63" w:rsidRPr="002C3C63">
              <w:rPr>
                <w:sz w:val="24"/>
                <w:szCs w:val="24"/>
              </w:rPr>
              <w:t>9</w:t>
            </w:r>
          </w:p>
        </w:tc>
      </w:tr>
      <w:tr w:rsidR="001A622F" w:rsidRPr="000A2E1F" w:rsidTr="001A622F">
        <w:trPr>
          <w:trHeight w:val="378"/>
        </w:trPr>
        <w:tc>
          <w:tcPr>
            <w:tcW w:w="3999" w:type="dxa"/>
            <w:gridSpan w:val="2"/>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Умерло от отравления наркотиками</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firstLine="0"/>
              <w:jc w:val="center"/>
              <w:rPr>
                <w:sz w:val="24"/>
                <w:szCs w:val="24"/>
              </w:rPr>
            </w:pPr>
            <w:r w:rsidRPr="002C3C63">
              <w:rPr>
                <w:sz w:val="24"/>
                <w:szCs w:val="24"/>
              </w:rPr>
              <w:t>7</w:t>
            </w:r>
          </w:p>
        </w:tc>
      </w:tr>
      <w:tr w:rsidR="001A622F" w:rsidRPr="000A2E1F" w:rsidTr="001A622F">
        <w:trPr>
          <w:trHeight w:val="291"/>
        </w:trPr>
        <w:tc>
          <w:tcPr>
            <w:tcW w:w="3999" w:type="dxa"/>
            <w:gridSpan w:val="2"/>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Мужчин</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firstLine="0"/>
              <w:jc w:val="center"/>
              <w:rPr>
                <w:sz w:val="24"/>
                <w:szCs w:val="24"/>
              </w:rPr>
            </w:pPr>
            <w:r w:rsidRPr="002C3C63">
              <w:rPr>
                <w:sz w:val="24"/>
                <w:szCs w:val="24"/>
              </w:rPr>
              <w:t>7</w:t>
            </w:r>
          </w:p>
        </w:tc>
      </w:tr>
      <w:tr w:rsidR="001A622F" w:rsidRPr="000A2E1F" w:rsidTr="001A622F">
        <w:trPr>
          <w:trHeight w:val="254"/>
        </w:trPr>
        <w:tc>
          <w:tcPr>
            <w:tcW w:w="3999" w:type="dxa"/>
            <w:gridSpan w:val="2"/>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Женщин</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center"/>
              <w:rPr>
                <w:sz w:val="24"/>
                <w:szCs w:val="24"/>
              </w:rPr>
            </w:pPr>
            <w:r w:rsidRPr="002C3C63">
              <w:rPr>
                <w:sz w:val="24"/>
                <w:szCs w:val="24"/>
              </w:rPr>
              <w:t>0</w:t>
            </w:r>
          </w:p>
        </w:tc>
      </w:tr>
      <w:tr w:rsidR="001A622F" w:rsidRPr="000A2E1F" w:rsidTr="001A622F">
        <w:trPr>
          <w:trHeight w:val="360"/>
        </w:trPr>
        <w:tc>
          <w:tcPr>
            <w:tcW w:w="731" w:type="dxa"/>
            <w:vMerge w:val="restart"/>
            <w:tcBorders>
              <w:top w:val="single" w:sz="4" w:space="0" w:color="auto"/>
              <w:left w:val="single" w:sz="4" w:space="0" w:color="auto"/>
              <w:bottom w:val="single" w:sz="4" w:space="0" w:color="auto"/>
              <w:right w:val="single" w:sz="4" w:space="0" w:color="auto"/>
            </w:tcBorders>
            <w:textDirection w:val="btLr"/>
          </w:tcPr>
          <w:p w:rsidR="001A622F" w:rsidRPr="002C3C63" w:rsidRDefault="001A622F" w:rsidP="001A622F">
            <w:pPr>
              <w:autoSpaceDE w:val="0"/>
              <w:autoSpaceDN w:val="0"/>
              <w:adjustRightInd w:val="0"/>
              <w:ind w:left="28" w:firstLine="0"/>
              <w:jc w:val="center"/>
              <w:rPr>
                <w:sz w:val="24"/>
                <w:szCs w:val="24"/>
              </w:rPr>
            </w:pPr>
            <w:r w:rsidRPr="002C3C63">
              <w:rPr>
                <w:sz w:val="24"/>
                <w:szCs w:val="24"/>
              </w:rPr>
              <w:t>Вид</w:t>
            </w:r>
          </w:p>
          <w:p w:rsidR="001A622F" w:rsidRPr="002C3C63" w:rsidRDefault="001A622F" w:rsidP="001A622F">
            <w:pPr>
              <w:autoSpaceDE w:val="0"/>
              <w:autoSpaceDN w:val="0"/>
              <w:adjustRightInd w:val="0"/>
              <w:ind w:left="28" w:firstLine="0"/>
              <w:jc w:val="center"/>
              <w:rPr>
                <w:sz w:val="24"/>
                <w:szCs w:val="24"/>
              </w:rPr>
            </w:pPr>
            <w:r w:rsidRPr="002C3C63">
              <w:rPr>
                <w:sz w:val="24"/>
                <w:szCs w:val="24"/>
              </w:rPr>
              <w:t>наркотика:</w:t>
            </w:r>
          </w:p>
        </w:tc>
        <w:tc>
          <w:tcPr>
            <w:tcW w:w="3268" w:type="dxa"/>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Опий, кодеин, морфин, героин</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left="28" w:firstLine="0"/>
              <w:jc w:val="center"/>
              <w:rPr>
                <w:sz w:val="24"/>
                <w:szCs w:val="24"/>
              </w:rPr>
            </w:pPr>
            <w:r w:rsidRPr="002C3C63">
              <w:rPr>
                <w:sz w:val="24"/>
                <w:szCs w:val="24"/>
              </w:rPr>
              <w:t>1</w:t>
            </w:r>
          </w:p>
        </w:tc>
      </w:tr>
      <w:tr w:rsidR="001A622F" w:rsidRPr="000A2E1F" w:rsidTr="001A622F">
        <w:trPr>
          <w:trHeight w:val="346"/>
        </w:trPr>
        <w:tc>
          <w:tcPr>
            <w:tcW w:w="731" w:type="dxa"/>
            <w:vMerge/>
            <w:tcBorders>
              <w:top w:val="single" w:sz="4" w:space="0" w:color="auto"/>
              <w:left w:val="single" w:sz="4" w:space="0" w:color="auto"/>
              <w:bottom w:val="single" w:sz="4" w:space="0" w:color="auto"/>
              <w:right w:val="single" w:sz="4" w:space="0" w:color="auto"/>
            </w:tcBorders>
            <w:textDirection w:val="btLr"/>
          </w:tcPr>
          <w:p w:rsidR="001A622F" w:rsidRPr="002C3C63" w:rsidRDefault="001A622F" w:rsidP="001A622F">
            <w:pPr>
              <w:autoSpaceDE w:val="0"/>
              <w:autoSpaceDN w:val="0"/>
              <w:adjustRightInd w:val="0"/>
              <w:ind w:left="28" w:firstLine="0"/>
              <w:jc w:val="left"/>
              <w:rPr>
                <w:sz w:val="24"/>
                <w:szCs w:val="24"/>
              </w:rPr>
            </w:pPr>
          </w:p>
        </w:tc>
        <w:tc>
          <w:tcPr>
            <w:tcW w:w="3268" w:type="dxa"/>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метадон</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left="28" w:firstLine="0"/>
              <w:jc w:val="center"/>
              <w:rPr>
                <w:sz w:val="24"/>
                <w:szCs w:val="24"/>
              </w:rPr>
            </w:pPr>
            <w:r w:rsidRPr="002C3C63">
              <w:rPr>
                <w:sz w:val="24"/>
                <w:szCs w:val="24"/>
              </w:rPr>
              <w:t>3</w:t>
            </w:r>
          </w:p>
        </w:tc>
      </w:tr>
      <w:tr w:rsidR="001A622F" w:rsidRPr="000A2E1F" w:rsidTr="001A622F">
        <w:trPr>
          <w:trHeight w:val="408"/>
        </w:trPr>
        <w:tc>
          <w:tcPr>
            <w:tcW w:w="731" w:type="dxa"/>
            <w:vMerge/>
            <w:tcBorders>
              <w:top w:val="single" w:sz="4" w:space="0" w:color="auto"/>
              <w:left w:val="single" w:sz="4" w:space="0" w:color="auto"/>
              <w:bottom w:val="single" w:sz="4" w:space="0" w:color="auto"/>
              <w:right w:val="single" w:sz="4" w:space="0" w:color="auto"/>
            </w:tcBorders>
            <w:textDirection w:val="btLr"/>
          </w:tcPr>
          <w:p w:rsidR="001A622F" w:rsidRPr="002C3C63" w:rsidRDefault="001A622F" w:rsidP="001A622F">
            <w:pPr>
              <w:autoSpaceDE w:val="0"/>
              <w:autoSpaceDN w:val="0"/>
              <w:adjustRightInd w:val="0"/>
              <w:ind w:left="28" w:firstLine="0"/>
              <w:jc w:val="left"/>
              <w:rPr>
                <w:sz w:val="24"/>
                <w:szCs w:val="24"/>
              </w:rPr>
            </w:pPr>
          </w:p>
        </w:tc>
        <w:tc>
          <w:tcPr>
            <w:tcW w:w="3268" w:type="dxa"/>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кокаин</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left="28" w:firstLine="0"/>
              <w:jc w:val="center"/>
              <w:rPr>
                <w:sz w:val="24"/>
                <w:szCs w:val="24"/>
              </w:rPr>
            </w:pPr>
            <w:r w:rsidRPr="002C3C63">
              <w:rPr>
                <w:sz w:val="24"/>
                <w:szCs w:val="24"/>
              </w:rPr>
              <w:t>0</w:t>
            </w:r>
          </w:p>
        </w:tc>
      </w:tr>
      <w:tr w:rsidR="001A622F" w:rsidRPr="000A2E1F" w:rsidTr="001A622F">
        <w:trPr>
          <w:trHeight w:val="338"/>
        </w:trPr>
        <w:tc>
          <w:tcPr>
            <w:tcW w:w="731" w:type="dxa"/>
            <w:vMerge/>
            <w:tcBorders>
              <w:top w:val="single" w:sz="4" w:space="0" w:color="auto"/>
              <w:left w:val="single" w:sz="4" w:space="0" w:color="auto"/>
              <w:bottom w:val="single" w:sz="4" w:space="0" w:color="auto"/>
              <w:right w:val="single" w:sz="4" w:space="0" w:color="auto"/>
            </w:tcBorders>
            <w:textDirection w:val="btLr"/>
          </w:tcPr>
          <w:p w:rsidR="001A622F" w:rsidRPr="002C3C63" w:rsidRDefault="001A622F" w:rsidP="001A622F">
            <w:pPr>
              <w:autoSpaceDE w:val="0"/>
              <w:autoSpaceDN w:val="0"/>
              <w:adjustRightInd w:val="0"/>
              <w:ind w:left="28" w:firstLine="0"/>
              <w:jc w:val="left"/>
              <w:rPr>
                <w:sz w:val="24"/>
                <w:szCs w:val="24"/>
              </w:rPr>
            </w:pPr>
          </w:p>
        </w:tc>
        <w:tc>
          <w:tcPr>
            <w:tcW w:w="3268" w:type="dxa"/>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иные наркотические средства</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left="28" w:firstLine="0"/>
              <w:jc w:val="center"/>
              <w:rPr>
                <w:sz w:val="24"/>
                <w:szCs w:val="24"/>
              </w:rPr>
            </w:pPr>
            <w:r w:rsidRPr="002C3C63">
              <w:rPr>
                <w:sz w:val="24"/>
                <w:szCs w:val="24"/>
              </w:rPr>
              <w:t>3</w:t>
            </w:r>
          </w:p>
        </w:tc>
      </w:tr>
      <w:tr w:rsidR="001A622F" w:rsidRPr="000A2E1F" w:rsidTr="001A622F">
        <w:trPr>
          <w:trHeight w:val="378"/>
        </w:trPr>
        <w:tc>
          <w:tcPr>
            <w:tcW w:w="731" w:type="dxa"/>
            <w:vMerge w:val="restart"/>
            <w:tcBorders>
              <w:top w:val="single" w:sz="4" w:space="0" w:color="auto"/>
              <w:left w:val="single" w:sz="4" w:space="0" w:color="auto"/>
              <w:bottom w:val="single" w:sz="4" w:space="0" w:color="auto"/>
              <w:right w:val="single" w:sz="4" w:space="0" w:color="auto"/>
            </w:tcBorders>
            <w:textDirection w:val="btLr"/>
          </w:tcPr>
          <w:p w:rsidR="001A622F" w:rsidRPr="002C3C63" w:rsidRDefault="001A622F" w:rsidP="001A622F">
            <w:pPr>
              <w:autoSpaceDE w:val="0"/>
              <w:autoSpaceDN w:val="0"/>
              <w:adjustRightInd w:val="0"/>
              <w:ind w:left="28" w:firstLine="0"/>
              <w:jc w:val="center"/>
              <w:rPr>
                <w:sz w:val="24"/>
                <w:szCs w:val="24"/>
              </w:rPr>
            </w:pPr>
            <w:r w:rsidRPr="002C3C63">
              <w:rPr>
                <w:sz w:val="24"/>
                <w:szCs w:val="24"/>
              </w:rPr>
              <w:t>место смерти:</w:t>
            </w:r>
          </w:p>
        </w:tc>
        <w:tc>
          <w:tcPr>
            <w:tcW w:w="3268" w:type="dxa"/>
            <w:tcBorders>
              <w:top w:val="single" w:sz="4" w:space="0" w:color="auto"/>
              <w:left w:val="single" w:sz="4" w:space="0" w:color="auto"/>
              <w:bottom w:val="single" w:sz="4" w:space="0" w:color="auto"/>
              <w:right w:val="single" w:sz="4"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г. Калуга</w:t>
            </w:r>
          </w:p>
        </w:tc>
        <w:tc>
          <w:tcPr>
            <w:tcW w:w="711" w:type="dxa"/>
            <w:tcBorders>
              <w:top w:val="single" w:sz="4" w:space="0" w:color="auto"/>
              <w:left w:val="single" w:sz="4" w:space="0" w:color="auto"/>
              <w:bottom w:val="single" w:sz="4" w:space="0" w:color="auto"/>
              <w:right w:val="single" w:sz="4" w:space="0" w:color="auto"/>
            </w:tcBorders>
          </w:tcPr>
          <w:p w:rsidR="001A622F" w:rsidRPr="002C3C63" w:rsidRDefault="002C3C63" w:rsidP="001A622F">
            <w:pPr>
              <w:autoSpaceDE w:val="0"/>
              <w:autoSpaceDN w:val="0"/>
              <w:adjustRightInd w:val="0"/>
              <w:ind w:left="28" w:firstLine="0"/>
              <w:jc w:val="center"/>
              <w:rPr>
                <w:sz w:val="24"/>
                <w:szCs w:val="24"/>
              </w:rPr>
            </w:pPr>
            <w:r w:rsidRPr="002C3C63">
              <w:rPr>
                <w:sz w:val="24"/>
                <w:szCs w:val="24"/>
              </w:rPr>
              <w:t>7</w:t>
            </w:r>
          </w:p>
        </w:tc>
      </w:tr>
      <w:tr w:rsidR="001A622F" w:rsidRPr="000A2E1F" w:rsidTr="001A622F">
        <w:trPr>
          <w:trHeight w:val="451"/>
        </w:trPr>
        <w:tc>
          <w:tcPr>
            <w:tcW w:w="731" w:type="dxa"/>
            <w:vMerge/>
            <w:tcBorders>
              <w:top w:val="single" w:sz="4" w:space="0" w:color="auto"/>
              <w:left w:val="single" w:sz="6" w:space="0" w:color="auto"/>
              <w:bottom w:val="single" w:sz="4" w:space="0" w:color="auto"/>
              <w:right w:val="single" w:sz="6" w:space="0" w:color="auto"/>
            </w:tcBorders>
          </w:tcPr>
          <w:p w:rsidR="001A622F" w:rsidRPr="002C3C63" w:rsidRDefault="001A622F" w:rsidP="001A622F">
            <w:pPr>
              <w:autoSpaceDE w:val="0"/>
              <w:autoSpaceDN w:val="0"/>
              <w:adjustRightInd w:val="0"/>
              <w:ind w:left="28" w:firstLine="0"/>
              <w:jc w:val="center"/>
              <w:rPr>
                <w:sz w:val="24"/>
                <w:szCs w:val="24"/>
              </w:rPr>
            </w:pPr>
          </w:p>
        </w:tc>
        <w:tc>
          <w:tcPr>
            <w:tcW w:w="3268" w:type="dxa"/>
            <w:tcBorders>
              <w:top w:val="single" w:sz="4" w:space="0" w:color="auto"/>
              <w:left w:val="single" w:sz="6" w:space="0" w:color="auto"/>
              <w:bottom w:val="single" w:sz="4" w:space="0" w:color="auto"/>
              <w:right w:val="single" w:sz="6" w:space="0" w:color="auto"/>
            </w:tcBorders>
          </w:tcPr>
          <w:p w:rsidR="001A622F" w:rsidRPr="002C3C63" w:rsidRDefault="001A622F" w:rsidP="001A622F">
            <w:pPr>
              <w:autoSpaceDE w:val="0"/>
              <w:autoSpaceDN w:val="0"/>
              <w:adjustRightInd w:val="0"/>
              <w:ind w:firstLine="0"/>
              <w:jc w:val="left"/>
              <w:rPr>
                <w:sz w:val="24"/>
                <w:szCs w:val="24"/>
              </w:rPr>
            </w:pPr>
            <w:r w:rsidRPr="002C3C63">
              <w:rPr>
                <w:sz w:val="24"/>
                <w:szCs w:val="24"/>
              </w:rPr>
              <w:t xml:space="preserve">Другие районы </w:t>
            </w:r>
          </w:p>
        </w:tc>
        <w:tc>
          <w:tcPr>
            <w:tcW w:w="711" w:type="dxa"/>
            <w:tcBorders>
              <w:top w:val="single" w:sz="4" w:space="0" w:color="auto"/>
              <w:left w:val="single" w:sz="6" w:space="0" w:color="auto"/>
              <w:bottom w:val="single" w:sz="4" w:space="0" w:color="auto"/>
              <w:right w:val="single" w:sz="6" w:space="0" w:color="auto"/>
            </w:tcBorders>
          </w:tcPr>
          <w:p w:rsidR="001A622F" w:rsidRPr="002C3C63" w:rsidRDefault="001A622F" w:rsidP="001A622F">
            <w:pPr>
              <w:autoSpaceDE w:val="0"/>
              <w:autoSpaceDN w:val="0"/>
              <w:adjustRightInd w:val="0"/>
              <w:ind w:left="28" w:firstLine="0"/>
              <w:jc w:val="center"/>
              <w:rPr>
                <w:sz w:val="24"/>
                <w:szCs w:val="24"/>
              </w:rPr>
            </w:pPr>
            <w:r w:rsidRPr="002C3C63">
              <w:rPr>
                <w:sz w:val="24"/>
                <w:szCs w:val="24"/>
              </w:rPr>
              <w:t>0</w:t>
            </w:r>
          </w:p>
        </w:tc>
      </w:tr>
    </w:tbl>
    <w:p w:rsidR="00791BE2" w:rsidRPr="000A2E1F" w:rsidRDefault="006E7DEF" w:rsidP="00872648">
      <w:pPr>
        <w:rPr>
          <w:color w:val="548DD4" w:themeColor="text2" w:themeTint="99"/>
        </w:rPr>
      </w:pPr>
      <w:r w:rsidRPr="00BA7178">
        <w:tab/>
        <w:t xml:space="preserve">По данным Калужского областного </w:t>
      </w:r>
      <w:r w:rsidR="00A349BA" w:rsidRPr="00BA7178">
        <w:rPr>
          <w:szCs w:val="28"/>
        </w:rPr>
        <w:t>специализированного центра инфекционных заболеваний и СПИД</w:t>
      </w:r>
      <w:r w:rsidR="00A349BA" w:rsidRPr="00BA7178">
        <w:t xml:space="preserve"> </w:t>
      </w:r>
      <w:r w:rsidRPr="00BA7178">
        <w:t>за 20</w:t>
      </w:r>
      <w:r w:rsidR="00BA7178" w:rsidRPr="00BA7178">
        <w:t>19</w:t>
      </w:r>
      <w:r w:rsidRPr="00BA7178">
        <w:t xml:space="preserve"> г. на территории Калужской области зарегистрировано </w:t>
      </w:r>
      <w:r w:rsidR="00BA7178" w:rsidRPr="00BA7178">
        <w:rPr>
          <w:b/>
          <w:color w:val="548DD4" w:themeColor="text2" w:themeTint="99"/>
        </w:rPr>
        <w:t>332?</w:t>
      </w:r>
      <w:r w:rsidR="006969E2" w:rsidRPr="00BA7178">
        <w:rPr>
          <w:b/>
        </w:rPr>
        <w:t xml:space="preserve"> </w:t>
      </w:r>
      <w:r w:rsidR="006969E2" w:rsidRPr="00BA7178">
        <w:t>новых случа</w:t>
      </w:r>
      <w:r w:rsidR="00BA7178" w:rsidRPr="00BA7178">
        <w:t>ая</w:t>
      </w:r>
      <w:r w:rsidR="006969E2" w:rsidRPr="00BA7178">
        <w:t xml:space="preserve"> ВИЧ-инфекции</w:t>
      </w:r>
      <w:r w:rsidR="00F23067" w:rsidRPr="00BA7178">
        <w:t xml:space="preserve"> </w:t>
      </w:r>
      <w:r w:rsidR="00F23067" w:rsidRPr="00BA7178">
        <w:rPr>
          <w:i/>
        </w:rPr>
        <w:t>(</w:t>
      </w:r>
      <w:r w:rsidR="00BA7178" w:rsidRPr="00BA7178">
        <w:rPr>
          <w:i/>
        </w:rPr>
        <w:t xml:space="preserve">2018 – 267, </w:t>
      </w:r>
      <w:r w:rsidR="00F23067" w:rsidRPr="00BA7178">
        <w:rPr>
          <w:i/>
        </w:rPr>
        <w:t>2017</w:t>
      </w:r>
      <w:r w:rsidR="00CB14A7" w:rsidRPr="00BA7178">
        <w:rPr>
          <w:i/>
        </w:rPr>
        <w:t xml:space="preserve"> г. </w:t>
      </w:r>
      <w:r w:rsidR="00F23067" w:rsidRPr="00BA7178">
        <w:rPr>
          <w:i/>
        </w:rPr>
        <w:t>-</w:t>
      </w:r>
      <w:r w:rsidR="00CB14A7" w:rsidRPr="00BA7178">
        <w:rPr>
          <w:i/>
        </w:rPr>
        <w:t xml:space="preserve"> </w:t>
      </w:r>
      <w:r w:rsidR="00F23067" w:rsidRPr="00BA7178">
        <w:rPr>
          <w:i/>
        </w:rPr>
        <w:t>300)</w:t>
      </w:r>
      <w:r w:rsidR="006969E2" w:rsidRPr="00BA7178">
        <w:t>.</w:t>
      </w:r>
      <w:r w:rsidR="006969E2" w:rsidRPr="000A2E1F">
        <w:rPr>
          <w:color w:val="548DD4" w:themeColor="text2" w:themeTint="99"/>
        </w:rPr>
        <w:t xml:space="preserve"> Показатель заболеваемости составил </w:t>
      </w:r>
      <w:r w:rsidR="00F23067" w:rsidRPr="000A2E1F">
        <w:rPr>
          <w:b/>
          <w:color w:val="548DD4" w:themeColor="text2" w:themeTint="99"/>
        </w:rPr>
        <w:t>26,3</w:t>
      </w:r>
      <w:r w:rsidR="006969E2" w:rsidRPr="000A2E1F">
        <w:rPr>
          <w:color w:val="548DD4" w:themeColor="text2" w:themeTint="99"/>
        </w:rPr>
        <w:t xml:space="preserve"> на 100 тыс. населения</w:t>
      </w:r>
      <w:r w:rsidR="00F23067" w:rsidRPr="000A2E1F">
        <w:rPr>
          <w:color w:val="548DD4" w:themeColor="text2" w:themeTint="99"/>
        </w:rPr>
        <w:t xml:space="preserve"> </w:t>
      </w:r>
      <w:r w:rsidR="00F23067" w:rsidRPr="000A2E1F">
        <w:rPr>
          <w:i/>
          <w:color w:val="548DD4" w:themeColor="text2" w:themeTint="99"/>
        </w:rPr>
        <w:t>(2017</w:t>
      </w:r>
      <w:r w:rsidR="00CB14A7" w:rsidRPr="000A2E1F">
        <w:rPr>
          <w:i/>
          <w:color w:val="548DD4" w:themeColor="text2" w:themeTint="99"/>
        </w:rPr>
        <w:t xml:space="preserve"> г. </w:t>
      </w:r>
      <w:r w:rsidR="00F23067" w:rsidRPr="000A2E1F">
        <w:rPr>
          <w:i/>
          <w:color w:val="548DD4" w:themeColor="text2" w:themeTint="99"/>
        </w:rPr>
        <w:t>-29,7)</w:t>
      </w:r>
      <w:r w:rsidR="006969E2" w:rsidRPr="000A2E1F">
        <w:rPr>
          <w:color w:val="548DD4" w:themeColor="text2" w:themeTint="99"/>
        </w:rPr>
        <w:t xml:space="preserve">. </w:t>
      </w:r>
    </w:p>
    <w:p w:rsidR="006969E2" w:rsidRPr="000A2E1F" w:rsidRDefault="006969E2" w:rsidP="00872648">
      <w:pPr>
        <w:rPr>
          <w:color w:val="548DD4" w:themeColor="text2" w:themeTint="99"/>
        </w:rPr>
      </w:pPr>
      <w:r w:rsidRPr="009F6796">
        <w:t>Доля наркотического пути передачи ВИЧ-инфекции составила</w:t>
      </w:r>
      <w:r w:rsidRPr="000A2E1F">
        <w:rPr>
          <w:color w:val="548DD4" w:themeColor="text2" w:themeTint="99"/>
        </w:rPr>
        <w:t xml:space="preserve"> 2</w:t>
      </w:r>
      <w:r w:rsidR="00F23067" w:rsidRPr="000A2E1F">
        <w:rPr>
          <w:color w:val="548DD4" w:themeColor="text2" w:themeTint="99"/>
        </w:rPr>
        <w:t>5</w:t>
      </w:r>
      <w:r w:rsidRPr="000A2E1F">
        <w:rPr>
          <w:color w:val="548DD4" w:themeColor="text2" w:themeTint="99"/>
        </w:rPr>
        <w:t>,</w:t>
      </w:r>
      <w:r w:rsidR="00F23067" w:rsidRPr="000A2E1F">
        <w:rPr>
          <w:color w:val="548DD4" w:themeColor="text2" w:themeTint="99"/>
        </w:rPr>
        <w:t>4</w:t>
      </w:r>
      <w:r w:rsidRPr="000A2E1F">
        <w:rPr>
          <w:color w:val="548DD4" w:themeColor="text2" w:themeTint="99"/>
        </w:rPr>
        <w:t xml:space="preserve">% </w:t>
      </w:r>
      <w:r w:rsidRPr="009F6796">
        <w:rPr>
          <w:i/>
        </w:rPr>
        <w:t>(</w:t>
      </w:r>
      <w:r w:rsidR="009F6796" w:rsidRPr="009F6796">
        <w:rPr>
          <w:i/>
        </w:rPr>
        <w:t xml:space="preserve">2018 - 25,4%, </w:t>
      </w:r>
      <w:r w:rsidRPr="009F6796">
        <w:rPr>
          <w:i/>
        </w:rPr>
        <w:t>201</w:t>
      </w:r>
      <w:r w:rsidR="00F23067" w:rsidRPr="009F6796">
        <w:rPr>
          <w:i/>
        </w:rPr>
        <w:t>7</w:t>
      </w:r>
      <w:r w:rsidR="00577178" w:rsidRPr="009F6796">
        <w:rPr>
          <w:i/>
        </w:rPr>
        <w:t xml:space="preserve"> г. </w:t>
      </w:r>
      <w:r w:rsidRPr="009F6796">
        <w:rPr>
          <w:i/>
        </w:rPr>
        <w:t>-</w:t>
      </w:r>
      <w:r w:rsidR="00577178" w:rsidRPr="009F6796">
        <w:rPr>
          <w:i/>
        </w:rPr>
        <w:t xml:space="preserve"> </w:t>
      </w:r>
      <w:r w:rsidR="00F23067" w:rsidRPr="009F6796">
        <w:rPr>
          <w:i/>
        </w:rPr>
        <w:t>24,7</w:t>
      </w:r>
      <w:r w:rsidR="00BA7178" w:rsidRPr="009F6796">
        <w:rPr>
          <w:i/>
        </w:rPr>
        <w:t>%, 2016</w:t>
      </w:r>
      <w:r w:rsidRPr="009F6796">
        <w:rPr>
          <w:i/>
        </w:rPr>
        <w:t xml:space="preserve"> </w:t>
      </w:r>
      <w:r w:rsidR="00577178" w:rsidRPr="009F6796">
        <w:rPr>
          <w:i/>
        </w:rPr>
        <w:t xml:space="preserve">г. </w:t>
      </w:r>
      <w:r w:rsidRPr="009F6796">
        <w:rPr>
          <w:i/>
        </w:rPr>
        <w:t xml:space="preserve">– </w:t>
      </w:r>
      <w:r w:rsidR="00F23067" w:rsidRPr="009F6796">
        <w:rPr>
          <w:i/>
        </w:rPr>
        <w:t>23,1</w:t>
      </w:r>
      <w:r w:rsidRPr="009F6796">
        <w:rPr>
          <w:i/>
        </w:rPr>
        <w:t>%)</w:t>
      </w:r>
      <w:r w:rsidRPr="009F6796">
        <w:t>.</w:t>
      </w:r>
      <w:r w:rsidRPr="000A2E1F">
        <w:rPr>
          <w:color w:val="548DD4" w:themeColor="text2" w:themeTint="99"/>
        </w:rPr>
        <w:t xml:space="preserve"> </w:t>
      </w:r>
      <w:r w:rsidRPr="00BA7178">
        <w:t xml:space="preserve">Всего на </w:t>
      </w:r>
      <w:r w:rsidR="00BA7178" w:rsidRPr="00BA7178">
        <w:t>31</w:t>
      </w:r>
      <w:r w:rsidRPr="00BA7178">
        <w:t>.</w:t>
      </w:r>
      <w:r w:rsidR="00BA7178" w:rsidRPr="00BA7178">
        <w:t>12</w:t>
      </w:r>
      <w:r w:rsidRPr="00BA7178">
        <w:t>.201</w:t>
      </w:r>
      <w:r w:rsidR="00BA7178" w:rsidRPr="00BA7178">
        <w:t>9</w:t>
      </w:r>
      <w:r w:rsidRPr="00BA7178">
        <w:t xml:space="preserve"> года в Калужской области зарегистрировано</w:t>
      </w:r>
      <w:r w:rsidR="00791BE2" w:rsidRPr="00BA7178">
        <w:t> </w:t>
      </w:r>
      <w:r w:rsidRPr="00BA7178">
        <w:t xml:space="preserve">ВИЧ-инфицированных: </w:t>
      </w:r>
      <w:r w:rsidR="00BA7178" w:rsidRPr="00BA7178">
        <w:t>3729 (2018-</w:t>
      </w:r>
      <w:r w:rsidR="00F23067" w:rsidRPr="00BA7178">
        <w:rPr>
          <w:b/>
        </w:rPr>
        <w:t>3397</w:t>
      </w:r>
      <w:r w:rsidR="00BA7178" w:rsidRPr="00BA7178">
        <w:rPr>
          <w:b/>
        </w:rPr>
        <w:t>)</w:t>
      </w:r>
      <w:r w:rsidRPr="00BA7178">
        <w:t xml:space="preserve"> жителей Калужской области</w:t>
      </w:r>
      <w:r w:rsidRPr="000A2E1F">
        <w:rPr>
          <w:color w:val="548DD4" w:themeColor="text2" w:themeTint="99"/>
        </w:rPr>
        <w:t xml:space="preserve">, </w:t>
      </w:r>
      <w:r w:rsidR="00F23067" w:rsidRPr="000A2E1F">
        <w:rPr>
          <w:b/>
          <w:color w:val="548DD4" w:themeColor="text2" w:themeTint="99"/>
        </w:rPr>
        <w:t>800</w:t>
      </w:r>
      <w:r w:rsidRPr="000A2E1F">
        <w:rPr>
          <w:color w:val="548DD4" w:themeColor="text2" w:themeTint="99"/>
        </w:rPr>
        <w:t xml:space="preserve"> иностранных граждан и </w:t>
      </w:r>
      <w:r w:rsidR="00F23067" w:rsidRPr="000A2E1F">
        <w:rPr>
          <w:b/>
          <w:color w:val="548DD4" w:themeColor="text2" w:themeTint="99"/>
        </w:rPr>
        <w:t>538</w:t>
      </w:r>
      <w:r w:rsidRPr="000A2E1F">
        <w:rPr>
          <w:color w:val="548DD4" w:themeColor="text2" w:themeTint="99"/>
        </w:rPr>
        <w:t xml:space="preserve"> иногородних граждан. </w:t>
      </w:r>
      <w:r w:rsidR="00577178" w:rsidRPr="000A2E1F">
        <w:rPr>
          <w:color w:val="548DD4" w:themeColor="text2" w:themeTint="99"/>
        </w:rPr>
        <w:t>Пораженность ВИЧ-инфекцией составила</w:t>
      </w:r>
      <w:r w:rsidR="00F23067" w:rsidRPr="000A2E1F">
        <w:rPr>
          <w:color w:val="548DD4" w:themeColor="text2" w:themeTint="99"/>
        </w:rPr>
        <w:t xml:space="preserve"> </w:t>
      </w:r>
      <w:r w:rsidR="00F23067" w:rsidRPr="000A2E1F">
        <w:rPr>
          <w:b/>
          <w:color w:val="548DD4" w:themeColor="text2" w:themeTint="99"/>
        </w:rPr>
        <w:t>246,1</w:t>
      </w:r>
      <w:r w:rsidR="00F23067" w:rsidRPr="000A2E1F">
        <w:rPr>
          <w:color w:val="548DD4" w:themeColor="text2" w:themeTint="99"/>
        </w:rPr>
        <w:t xml:space="preserve"> на 100 тыс. населения.</w:t>
      </w:r>
    </w:p>
    <w:p w:rsidR="007F3B8F" w:rsidRPr="007E2256" w:rsidRDefault="007E2256" w:rsidP="007F3B8F">
      <w:pPr>
        <w:rPr>
          <w:szCs w:val="28"/>
        </w:rPr>
      </w:pPr>
      <w:r w:rsidRPr="007E2256">
        <w:rPr>
          <w:szCs w:val="28"/>
        </w:rPr>
        <w:t xml:space="preserve">В городах и муниципальных образованиях Калужской области распространенность «наркомании» выше среднего по области в г. Калуге </w:t>
      </w:r>
      <w:r w:rsidRPr="007E2256">
        <w:rPr>
          <w:i/>
          <w:szCs w:val="28"/>
        </w:rPr>
        <w:t>(174)</w:t>
      </w:r>
      <w:r w:rsidRPr="007E2256">
        <w:rPr>
          <w:szCs w:val="28"/>
        </w:rPr>
        <w:t xml:space="preserve">, г. Обнинске </w:t>
      </w:r>
      <w:r w:rsidRPr="007E2256">
        <w:rPr>
          <w:i/>
          <w:szCs w:val="28"/>
        </w:rPr>
        <w:t>(135)</w:t>
      </w:r>
      <w:r w:rsidRPr="007E2256">
        <w:rPr>
          <w:szCs w:val="28"/>
        </w:rPr>
        <w:t xml:space="preserve">, Жуковском </w:t>
      </w:r>
      <w:r w:rsidRPr="007E2256">
        <w:rPr>
          <w:i/>
          <w:szCs w:val="28"/>
        </w:rPr>
        <w:t>(152),</w:t>
      </w:r>
      <w:r w:rsidRPr="007E2256">
        <w:rPr>
          <w:szCs w:val="28"/>
        </w:rPr>
        <w:t xml:space="preserve"> Козельском </w:t>
      </w:r>
      <w:r w:rsidRPr="007E2256">
        <w:rPr>
          <w:i/>
          <w:szCs w:val="28"/>
        </w:rPr>
        <w:t>(152)</w:t>
      </w:r>
      <w:r w:rsidRPr="007E2256">
        <w:rPr>
          <w:szCs w:val="28"/>
        </w:rPr>
        <w:t xml:space="preserve">, Тарусском </w:t>
      </w:r>
      <w:r w:rsidRPr="007E2256">
        <w:rPr>
          <w:i/>
          <w:szCs w:val="28"/>
        </w:rPr>
        <w:t>(126),</w:t>
      </w:r>
      <w:r w:rsidRPr="007E2256">
        <w:rPr>
          <w:szCs w:val="28"/>
        </w:rPr>
        <w:t xml:space="preserve"> Малоярославецком </w:t>
      </w:r>
      <w:r w:rsidRPr="007E2256">
        <w:rPr>
          <w:i/>
          <w:szCs w:val="28"/>
        </w:rPr>
        <w:t xml:space="preserve">(109) </w:t>
      </w:r>
      <w:r w:rsidRPr="007E2256">
        <w:rPr>
          <w:szCs w:val="28"/>
        </w:rPr>
        <w:t xml:space="preserve">и Дзержинском районах </w:t>
      </w:r>
      <w:r w:rsidRPr="007E2256">
        <w:rPr>
          <w:i/>
          <w:szCs w:val="28"/>
        </w:rPr>
        <w:t>(106)</w:t>
      </w:r>
      <w:r w:rsidRPr="007E2256">
        <w:rPr>
          <w:szCs w:val="28"/>
        </w:rPr>
        <w:t>.</w:t>
      </w:r>
    </w:p>
    <w:p w:rsidR="00615FF1" w:rsidRPr="002C3C63" w:rsidRDefault="00615FF1" w:rsidP="007F3B8F">
      <w:pPr>
        <w:rPr>
          <w:szCs w:val="28"/>
        </w:rPr>
      </w:pPr>
    </w:p>
    <w:p w:rsidR="007F3B8F" w:rsidRPr="002C3C63" w:rsidRDefault="00791BE2" w:rsidP="007F3B8F">
      <w:pPr>
        <w:ind w:firstLine="0"/>
        <w:jc w:val="center"/>
        <w:rPr>
          <w:b/>
          <w:sz w:val="24"/>
          <w:szCs w:val="24"/>
        </w:rPr>
      </w:pPr>
      <w:r w:rsidRPr="002C3C63">
        <w:rPr>
          <w:b/>
          <w:sz w:val="24"/>
          <w:szCs w:val="24"/>
        </w:rPr>
        <w:t>Распространенность наркомании</w:t>
      </w:r>
      <w:r w:rsidR="007F3B8F" w:rsidRPr="002C3C63">
        <w:rPr>
          <w:b/>
          <w:sz w:val="24"/>
          <w:szCs w:val="24"/>
        </w:rPr>
        <w:t xml:space="preserve"> </w:t>
      </w:r>
      <w:r w:rsidRPr="002C3C63">
        <w:rPr>
          <w:b/>
          <w:sz w:val="24"/>
          <w:szCs w:val="24"/>
        </w:rPr>
        <w:t>в муниципальных районах</w:t>
      </w:r>
    </w:p>
    <w:p w:rsidR="00791BE2" w:rsidRPr="002C3C63" w:rsidRDefault="00791BE2" w:rsidP="007F3B8F">
      <w:pPr>
        <w:ind w:firstLine="0"/>
        <w:jc w:val="center"/>
        <w:rPr>
          <w:b/>
          <w:sz w:val="24"/>
          <w:szCs w:val="24"/>
        </w:rPr>
      </w:pPr>
      <w:r w:rsidRPr="002C3C63">
        <w:rPr>
          <w:b/>
          <w:sz w:val="24"/>
          <w:szCs w:val="24"/>
        </w:rPr>
        <w:t>Калужской области в 201</w:t>
      </w:r>
      <w:r w:rsidR="002C3C63" w:rsidRPr="002C3C63">
        <w:rPr>
          <w:b/>
          <w:sz w:val="24"/>
          <w:szCs w:val="24"/>
        </w:rPr>
        <w:t>9</w:t>
      </w:r>
      <w:r w:rsidRPr="002C3C63">
        <w:rPr>
          <w:b/>
          <w:sz w:val="24"/>
          <w:szCs w:val="24"/>
        </w:rPr>
        <w:t xml:space="preserve"> году:</w:t>
      </w:r>
    </w:p>
    <w:tbl>
      <w:tblPr>
        <w:tblW w:w="9108" w:type="dxa"/>
        <w:jc w:val="center"/>
        <w:tblLayout w:type="fixed"/>
        <w:tblLook w:val="04A0" w:firstRow="1" w:lastRow="0" w:firstColumn="1" w:lastColumn="0" w:noHBand="0" w:noVBand="1"/>
      </w:tblPr>
      <w:tblGrid>
        <w:gridCol w:w="2225"/>
        <w:gridCol w:w="1818"/>
        <w:gridCol w:w="2644"/>
        <w:gridCol w:w="2421"/>
      </w:tblGrid>
      <w:tr w:rsidR="002C3C63" w:rsidRPr="002C3C63" w:rsidTr="002C3C63">
        <w:trPr>
          <w:trHeight w:val="446"/>
          <w:jc w:val="center"/>
        </w:trPr>
        <w:tc>
          <w:tcPr>
            <w:tcW w:w="22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C3C63" w:rsidRPr="002C3C63" w:rsidRDefault="002C3C63" w:rsidP="002C3C63">
            <w:pPr>
              <w:ind w:firstLine="0"/>
              <w:jc w:val="center"/>
              <w:rPr>
                <w:rFonts w:eastAsia="Times New Roman"/>
                <w:sz w:val="23"/>
                <w:szCs w:val="23"/>
                <w:lang w:eastAsia="ru-RU"/>
              </w:rPr>
            </w:pPr>
            <w:r w:rsidRPr="002C3C63">
              <w:rPr>
                <w:rFonts w:eastAsia="Times New Roman"/>
                <w:sz w:val="23"/>
                <w:szCs w:val="23"/>
                <w:lang w:eastAsia="ru-RU"/>
              </w:rPr>
              <w:t>Районы</w:t>
            </w:r>
          </w:p>
        </w:tc>
        <w:tc>
          <w:tcPr>
            <w:tcW w:w="4462" w:type="dxa"/>
            <w:gridSpan w:val="2"/>
            <w:tcBorders>
              <w:top w:val="single" w:sz="8" w:space="0" w:color="auto"/>
              <w:left w:val="nil"/>
              <w:bottom w:val="single" w:sz="8" w:space="0" w:color="auto"/>
              <w:right w:val="single" w:sz="8" w:space="0" w:color="000000"/>
            </w:tcBorders>
            <w:shd w:val="clear" w:color="auto" w:fill="auto"/>
            <w:vAlign w:val="center"/>
          </w:tcPr>
          <w:p w:rsidR="002C3C63" w:rsidRPr="002C3C63" w:rsidRDefault="002C3C63" w:rsidP="002C3C63">
            <w:pPr>
              <w:ind w:firstLine="0"/>
              <w:jc w:val="center"/>
              <w:rPr>
                <w:rFonts w:eastAsia="Times New Roman"/>
                <w:sz w:val="23"/>
                <w:szCs w:val="23"/>
                <w:lang w:eastAsia="ru-RU"/>
              </w:rPr>
            </w:pPr>
            <w:r w:rsidRPr="002C3C63">
              <w:rPr>
                <w:rFonts w:eastAsia="Times New Roman"/>
                <w:sz w:val="23"/>
                <w:szCs w:val="23"/>
                <w:lang w:eastAsia="ru-RU"/>
              </w:rPr>
              <w:t>Зарегистрированные наркозависимые лица</w:t>
            </w:r>
          </w:p>
        </w:tc>
        <w:tc>
          <w:tcPr>
            <w:tcW w:w="2421" w:type="dxa"/>
            <w:vMerge w:val="restart"/>
            <w:tcBorders>
              <w:top w:val="single" w:sz="8" w:space="0" w:color="auto"/>
              <w:left w:val="nil"/>
              <w:bottom w:val="single" w:sz="8" w:space="0" w:color="000000"/>
              <w:right w:val="single" w:sz="8" w:space="0" w:color="auto"/>
            </w:tcBorders>
            <w:shd w:val="clear" w:color="auto" w:fill="auto"/>
            <w:vAlign w:val="center"/>
          </w:tcPr>
          <w:p w:rsidR="002C3C63" w:rsidRPr="002C3C63" w:rsidRDefault="002C3C63" w:rsidP="002C3C63">
            <w:pPr>
              <w:ind w:firstLine="0"/>
              <w:jc w:val="center"/>
              <w:rPr>
                <w:rFonts w:eastAsia="Times New Roman"/>
                <w:sz w:val="23"/>
                <w:szCs w:val="23"/>
                <w:lang w:eastAsia="ru-RU"/>
              </w:rPr>
            </w:pPr>
            <w:r w:rsidRPr="002C3C63">
              <w:rPr>
                <w:rFonts w:eastAsia="Times New Roman"/>
                <w:sz w:val="23"/>
                <w:szCs w:val="23"/>
                <w:lang w:eastAsia="ru-RU"/>
              </w:rPr>
              <w:t>место района по степени наркотизации</w:t>
            </w:r>
          </w:p>
        </w:tc>
      </w:tr>
      <w:tr w:rsidR="002C3C63" w:rsidRPr="002C3C63" w:rsidTr="002C3C63">
        <w:trPr>
          <w:trHeight w:val="184"/>
          <w:jc w:val="center"/>
        </w:trPr>
        <w:tc>
          <w:tcPr>
            <w:tcW w:w="2225" w:type="dxa"/>
            <w:vMerge/>
            <w:tcBorders>
              <w:top w:val="single" w:sz="8" w:space="0" w:color="auto"/>
              <w:left w:val="single" w:sz="8" w:space="0" w:color="auto"/>
              <w:bottom w:val="single" w:sz="8" w:space="0" w:color="000000"/>
              <w:right w:val="single" w:sz="8" w:space="0" w:color="auto"/>
            </w:tcBorders>
            <w:vAlign w:val="center"/>
          </w:tcPr>
          <w:p w:rsidR="002C3C63" w:rsidRPr="002C3C63" w:rsidRDefault="002C3C63" w:rsidP="002C3C63">
            <w:pPr>
              <w:ind w:firstLine="0"/>
              <w:jc w:val="left"/>
              <w:rPr>
                <w:rFonts w:eastAsia="Times New Roman"/>
                <w:sz w:val="23"/>
                <w:szCs w:val="23"/>
                <w:lang w:eastAsia="ru-RU"/>
              </w:rPr>
            </w:pPr>
          </w:p>
        </w:tc>
        <w:tc>
          <w:tcPr>
            <w:tcW w:w="1818" w:type="dxa"/>
            <w:tcBorders>
              <w:top w:val="nil"/>
              <w:left w:val="nil"/>
              <w:bottom w:val="nil"/>
              <w:right w:val="single" w:sz="8" w:space="0" w:color="auto"/>
            </w:tcBorders>
            <w:shd w:val="clear" w:color="auto" w:fill="auto"/>
            <w:vAlign w:val="center"/>
          </w:tcPr>
          <w:p w:rsidR="002C3C63" w:rsidRPr="002C3C63" w:rsidRDefault="002C3C63" w:rsidP="002C3C63">
            <w:pPr>
              <w:ind w:firstLine="0"/>
              <w:jc w:val="center"/>
              <w:rPr>
                <w:rFonts w:eastAsia="Times New Roman"/>
                <w:sz w:val="23"/>
                <w:szCs w:val="23"/>
                <w:lang w:eastAsia="ru-RU"/>
              </w:rPr>
            </w:pPr>
            <w:r w:rsidRPr="002C3C63">
              <w:rPr>
                <w:rFonts w:eastAsia="Times New Roman"/>
                <w:sz w:val="23"/>
                <w:szCs w:val="23"/>
                <w:lang w:eastAsia="ru-RU"/>
              </w:rPr>
              <w:t>Всего</w:t>
            </w:r>
          </w:p>
        </w:tc>
        <w:tc>
          <w:tcPr>
            <w:tcW w:w="2644" w:type="dxa"/>
            <w:tcBorders>
              <w:top w:val="nil"/>
              <w:left w:val="nil"/>
              <w:bottom w:val="nil"/>
              <w:right w:val="single" w:sz="8" w:space="0" w:color="auto"/>
            </w:tcBorders>
            <w:shd w:val="clear" w:color="auto" w:fill="auto"/>
            <w:vAlign w:val="center"/>
          </w:tcPr>
          <w:p w:rsidR="002C3C63" w:rsidRPr="002C3C63" w:rsidRDefault="002C3C63" w:rsidP="002C3C63">
            <w:pPr>
              <w:ind w:firstLine="0"/>
              <w:jc w:val="center"/>
              <w:rPr>
                <w:rFonts w:eastAsia="Times New Roman"/>
                <w:sz w:val="23"/>
                <w:szCs w:val="23"/>
                <w:lang w:eastAsia="ru-RU"/>
              </w:rPr>
            </w:pPr>
            <w:r w:rsidRPr="002C3C63">
              <w:rPr>
                <w:rFonts w:eastAsia="Times New Roman"/>
                <w:sz w:val="23"/>
                <w:szCs w:val="23"/>
                <w:lang w:eastAsia="ru-RU"/>
              </w:rPr>
              <w:t>На 100 тыс. населения</w:t>
            </w:r>
          </w:p>
        </w:tc>
        <w:tc>
          <w:tcPr>
            <w:tcW w:w="2421" w:type="dxa"/>
            <w:vMerge/>
            <w:tcBorders>
              <w:top w:val="single" w:sz="8" w:space="0" w:color="auto"/>
              <w:left w:val="nil"/>
              <w:bottom w:val="single" w:sz="8" w:space="0" w:color="000000"/>
              <w:right w:val="single" w:sz="8" w:space="0" w:color="auto"/>
            </w:tcBorders>
            <w:vAlign w:val="center"/>
          </w:tcPr>
          <w:p w:rsidR="002C3C63" w:rsidRPr="002C3C63" w:rsidRDefault="002C3C63" w:rsidP="002C3C63">
            <w:pPr>
              <w:ind w:firstLine="0"/>
              <w:jc w:val="left"/>
              <w:rPr>
                <w:rFonts w:eastAsia="Times New Roman"/>
                <w:sz w:val="23"/>
                <w:szCs w:val="23"/>
                <w:lang w:eastAsia="ru-RU"/>
              </w:rPr>
            </w:pPr>
          </w:p>
        </w:tc>
      </w:tr>
      <w:tr w:rsidR="002C3C63" w:rsidRPr="002C3C63" w:rsidTr="002C3C63">
        <w:trPr>
          <w:trHeight w:val="67"/>
          <w:jc w:val="center"/>
        </w:trPr>
        <w:tc>
          <w:tcPr>
            <w:tcW w:w="2225" w:type="dxa"/>
            <w:tcBorders>
              <w:top w:val="single" w:sz="8" w:space="0" w:color="auto"/>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Калуга</w:t>
            </w:r>
          </w:p>
        </w:tc>
        <w:tc>
          <w:tcPr>
            <w:tcW w:w="1818" w:type="dxa"/>
            <w:tcBorders>
              <w:top w:val="single" w:sz="8" w:space="0" w:color="auto"/>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614</w:t>
            </w:r>
          </w:p>
        </w:tc>
        <w:tc>
          <w:tcPr>
            <w:tcW w:w="2644" w:type="dxa"/>
            <w:tcBorders>
              <w:top w:val="single" w:sz="8" w:space="0" w:color="auto"/>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174</w:t>
            </w:r>
          </w:p>
        </w:tc>
        <w:tc>
          <w:tcPr>
            <w:tcW w:w="2421" w:type="dxa"/>
            <w:tcBorders>
              <w:top w:val="single" w:sz="8" w:space="0" w:color="auto"/>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Козельский</w:t>
            </w:r>
          </w:p>
        </w:tc>
        <w:tc>
          <w:tcPr>
            <w:tcW w:w="1818"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55</w:t>
            </w:r>
          </w:p>
        </w:tc>
        <w:tc>
          <w:tcPr>
            <w:tcW w:w="2644"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152</w:t>
            </w:r>
          </w:p>
        </w:tc>
        <w:tc>
          <w:tcPr>
            <w:tcW w:w="2421" w:type="dxa"/>
            <w:tcBorders>
              <w:top w:val="nil"/>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Жуковский</w:t>
            </w:r>
          </w:p>
        </w:tc>
        <w:tc>
          <w:tcPr>
            <w:tcW w:w="1818"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81</w:t>
            </w:r>
          </w:p>
        </w:tc>
        <w:tc>
          <w:tcPr>
            <w:tcW w:w="2644"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152</w:t>
            </w:r>
          </w:p>
        </w:tc>
        <w:tc>
          <w:tcPr>
            <w:tcW w:w="2421" w:type="dxa"/>
            <w:tcBorders>
              <w:top w:val="nil"/>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3</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Обнинск</w:t>
            </w:r>
          </w:p>
        </w:tc>
        <w:tc>
          <w:tcPr>
            <w:tcW w:w="1818"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160</w:t>
            </w:r>
          </w:p>
        </w:tc>
        <w:tc>
          <w:tcPr>
            <w:tcW w:w="2644"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135</w:t>
            </w:r>
          </w:p>
        </w:tc>
        <w:tc>
          <w:tcPr>
            <w:tcW w:w="2421" w:type="dxa"/>
            <w:tcBorders>
              <w:top w:val="nil"/>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4</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Тарусский</w:t>
            </w:r>
          </w:p>
        </w:tc>
        <w:tc>
          <w:tcPr>
            <w:tcW w:w="1818"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19</w:t>
            </w:r>
          </w:p>
        </w:tc>
        <w:tc>
          <w:tcPr>
            <w:tcW w:w="2644"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126</w:t>
            </w:r>
          </w:p>
        </w:tc>
        <w:tc>
          <w:tcPr>
            <w:tcW w:w="2421" w:type="dxa"/>
            <w:tcBorders>
              <w:top w:val="nil"/>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5</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Малоярославецкий</w:t>
            </w:r>
          </w:p>
        </w:tc>
        <w:tc>
          <w:tcPr>
            <w:tcW w:w="1818"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54</w:t>
            </w:r>
          </w:p>
        </w:tc>
        <w:tc>
          <w:tcPr>
            <w:tcW w:w="2644"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109</w:t>
            </w:r>
          </w:p>
        </w:tc>
        <w:tc>
          <w:tcPr>
            <w:tcW w:w="2421" w:type="dxa"/>
            <w:tcBorders>
              <w:top w:val="nil"/>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6</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CC"/>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Дзержинский</w:t>
            </w:r>
          </w:p>
        </w:tc>
        <w:tc>
          <w:tcPr>
            <w:tcW w:w="1818"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56</w:t>
            </w:r>
          </w:p>
        </w:tc>
        <w:tc>
          <w:tcPr>
            <w:tcW w:w="2644" w:type="dxa"/>
            <w:tcBorders>
              <w:top w:val="nil"/>
              <w:left w:val="nil"/>
              <w:bottom w:val="single" w:sz="4" w:space="0" w:color="auto"/>
              <w:right w:val="single" w:sz="4" w:space="0" w:color="auto"/>
            </w:tcBorders>
            <w:shd w:val="clear" w:color="auto" w:fill="FFCCCC"/>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106</w:t>
            </w:r>
          </w:p>
        </w:tc>
        <w:tc>
          <w:tcPr>
            <w:tcW w:w="2421" w:type="dxa"/>
            <w:tcBorders>
              <w:top w:val="nil"/>
              <w:left w:val="single" w:sz="8" w:space="0" w:color="auto"/>
              <w:bottom w:val="single" w:sz="4" w:space="0" w:color="auto"/>
              <w:right w:val="single" w:sz="8" w:space="0" w:color="auto"/>
            </w:tcBorders>
            <w:shd w:val="clear" w:color="auto" w:fill="FFCCCC"/>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7</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66"/>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Ферзиковский</w:t>
            </w:r>
          </w:p>
        </w:tc>
        <w:tc>
          <w:tcPr>
            <w:tcW w:w="1818"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16</w:t>
            </w:r>
          </w:p>
        </w:tc>
        <w:tc>
          <w:tcPr>
            <w:tcW w:w="2644"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89</w:t>
            </w:r>
          </w:p>
        </w:tc>
        <w:tc>
          <w:tcPr>
            <w:tcW w:w="2421" w:type="dxa"/>
            <w:tcBorders>
              <w:top w:val="nil"/>
              <w:left w:val="single" w:sz="8" w:space="0" w:color="auto"/>
              <w:bottom w:val="single" w:sz="4" w:space="0" w:color="auto"/>
              <w:right w:val="single" w:sz="8" w:space="0" w:color="auto"/>
            </w:tcBorders>
            <w:shd w:val="clear" w:color="auto" w:fill="FFCC66"/>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8</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66"/>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Перемышльский</w:t>
            </w:r>
          </w:p>
        </w:tc>
        <w:tc>
          <w:tcPr>
            <w:tcW w:w="1818"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11</w:t>
            </w:r>
          </w:p>
        </w:tc>
        <w:tc>
          <w:tcPr>
            <w:tcW w:w="2644"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83</w:t>
            </w:r>
          </w:p>
        </w:tc>
        <w:tc>
          <w:tcPr>
            <w:tcW w:w="2421" w:type="dxa"/>
            <w:tcBorders>
              <w:top w:val="nil"/>
              <w:left w:val="single" w:sz="8" w:space="0" w:color="auto"/>
              <w:bottom w:val="single" w:sz="4" w:space="0" w:color="auto"/>
              <w:right w:val="single" w:sz="8" w:space="0" w:color="auto"/>
            </w:tcBorders>
            <w:shd w:val="clear" w:color="auto" w:fill="FFCC66"/>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9</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66"/>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Боровский</w:t>
            </w:r>
          </w:p>
        </w:tc>
        <w:tc>
          <w:tcPr>
            <w:tcW w:w="1818"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45</w:t>
            </w:r>
          </w:p>
        </w:tc>
        <w:tc>
          <w:tcPr>
            <w:tcW w:w="2644"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72</w:t>
            </w:r>
          </w:p>
        </w:tc>
        <w:tc>
          <w:tcPr>
            <w:tcW w:w="2421" w:type="dxa"/>
            <w:tcBorders>
              <w:top w:val="nil"/>
              <w:left w:val="single" w:sz="8" w:space="0" w:color="auto"/>
              <w:bottom w:val="single" w:sz="4" w:space="0" w:color="auto"/>
              <w:right w:val="single" w:sz="8" w:space="0" w:color="auto"/>
            </w:tcBorders>
            <w:shd w:val="clear" w:color="auto" w:fill="FFCC66"/>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10</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66"/>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Бабынинский</w:t>
            </w:r>
          </w:p>
        </w:tc>
        <w:tc>
          <w:tcPr>
            <w:tcW w:w="1818"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11</w:t>
            </w:r>
          </w:p>
        </w:tc>
        <w:tc>
          <w:tcPr>
            <w:tcW w:w="2644"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60</w:t>
            </w:r>
          </w:p>
        </w:tc>
        <w:tc>
          <w:tcPr>
            <w:tcW w:w="2421" w:type="dxa"/>
            <w:tcBorders>
              <w:top w:val="nil"/>
              <w:left w:val="single" w:sz="8" w:space="0" w:color="auto"/>
              <w:bottom w:val="single" w:sz="4" w:space="0" w:color="auto"/>
              <w:right w:val="single" w:sz="8" w:space="0" w:color="auto"/>
            </w:tcBorders>
            <w:shd w:val="clear" w:color="auto" w:fill="FFCC66"/>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11</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66"/>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Износковский</w:t>
            </w:r>
          </w:p>
        </w:tc>
        <w:tc>
          <w:tcPr>
            <w:tcW w:w="1818"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4</w:t>
            </w:r>
          </w:p>
        </w:tc>
        <w:tc>
          <w:tcPr>
            <w:tcW w:w="2644"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58</w:t>
            </w:r>
          </w:p>
        </w:tc>
        <w:tc>
          <w:tcPr>
            <w:tcW w:w="2421" w:type="dxa"/>
            <w:tcBorders>
              <w:top w:val="nil"/>
              <w:left w:val="single" w:sz="8" w:space="0" w:color="auto"/>
              <w:bottom w:val="single" w:sz="4" w:space="0" w:color="auto"/>
              <w:right w:val="single" w:sz="8" w:space="0" w:color="auto"/>
            </w:tcBorders>
            <w:shd w:val="clear" w:color="auto" w:fill="FFCC66"/>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12</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CC66"/>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Людиновский</w:t>
            </w:r>
          </w:p>
        </w:tc>
        <w:tc>
          <w:tcPr>
            <w:tcW w:w="1818"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24</w:t>
            </w:r>
          </w:p>
        </w:tc>
        <w:tc>
          <w:tcPr>
            <w:tcW w:w="2644" w:type="dxa"/>
            <w:tcBorders>
              <w:top w:val="nil"/>
              <w:left w:val="nil"/>
              <w:bottom w:val="single" w:sz="4" w:space="0" w:color="auto"/>
              <w:right w:val="single" w:sz="4" w:space="0" w:color="auto"/>
            </w:tcBorders>
            <w:shd w:val="clear" w:color="auto" w:fill="FFCC66"/>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57</w:t>
            </w:r>
          </w:p>
        </w:tc>
        <w:tc>
          <w:tcPr>
            <w:tcW w:w="2421" w:type="dxa"/>
            <w:tcBorders>
              <w:top w:val="nil"/>
              <w:left w:val="single" w:sz="8" w:space="0" w:color="auto"/>
              <w:bottom w:val="single" w:sz="4" w:space="0" w:color="auto"/>
              <w:right w:val="single" w:sz="8" w:space="0" w:color="auto"/>
            </w:tcBorders>
            <w:shd w:val="clear" w:color="auto" w:fill="FFCC66"/>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13</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Медынский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6</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47</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14</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Спас-Деменский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3</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42</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15</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Куйбышевский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3</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38</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16</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Думиничский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4</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29</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17</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Ульяновский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28</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18</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Кировский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11</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27</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19</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Сухиничский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5</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22</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20</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lastRenderedPageBreak/>
              <w:t>Барятинский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17</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21</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Мосальский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12</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22</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Жиздринский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10</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23</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FFFF99"/>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Юхновский</w:t>
            </w:r>
          </w:p>
        </w:tc>
        <w:tc>
          <w:tcPr>
            <w:tcW w:w="1818"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1</w:t>
            </w:r>
          </w:p>
        </w:tc>
        <w:tc>
          <w:tcPr>
            <w:tcW w:w="2644" w:type="dxa"/>
            <w:tcBorders>
              <w:top w:val="nil"/>
              <w:left w:val="nil"/>
              <w:bottom w:val="single" w:sz="4" w:space="0" w:color="auto"/>
              <w:right w:val="single" w:sz="4"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9</w:t>
            </w:r>
          </w:p>
        </w:tc>
        <w:tc>
          <w:tcPr>
            <w:tcW w:w="2421" w:type="dxa"/>
            <w:tcBorders>
              <w:top w:val="nil"/>
              <w:left w:val="single" w:sz="8" w:space="0" w:color="auto"/>
              <w:bottom w:val="single" w:sz="4" w:space="0" w:color="auto"/>
              <w:right w:val="single" w:sz="8" w:space="0" w:color="auto"/>
            </w:tcBorders>
            <w:shd w:val="clear" w:color="auto" w:fill="FFFF99"/>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24</w:t>
            </w:r>
          </w:p>
        </w:tc>
      </w:tr>
      <w:tr w:rsidR="002C3C63" w:rsidRPr="002C3C63" w:rsidTr="002C3C63">
        <w:trPr>
          <w:trHeight w:val="77"/>
          <w:jc w:val="center"/>
        </w:trPr>
        <w:tc>
          <w:tcPr>
            <w:tcW w:w="2225" w:type="dxa"/>
            <w:tcBorders>
              <w:top w:val="nil"/>
              <w:left w:val="single" w:sz="8" w:space="0" w:color="auto"/>
              <w:bottom w:val="single" w:sz="4" w:space="0" w:color="auto"/>
              <w:right w:val="single" w:sz="4" w:space="0" w:color="auto"/>
            </w:tcBorders>
            <w:shd w:val="clear" w:color="auto" w:fill="auto"/>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Мещовский</w:t>
            </w:r>
          </w:p>
        </w:tc>
        <w:tc>
          <w:tcPr>
            <w:tcW w:w="1818" w:type="dxa"/>
            <w:tcBorders>
              <w:top w:val="nil"/>
              <w:left w:val="nil"/>
              <w:bottom w:val="single" w:sz="4" w:space="0" w:color="auto"/>
              <w:right w:val="single" w:sz="4" w:space="0" w:color="auto"/>
            </w:tcBorders>
            <w:shd w:val="clear" w:color="auto" w:fill="auto"/>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 </w:t>
            </w:r>
            <w:r w:rsidR="00C90F85">
              <w:rPr>
                <w:rFonts w:eastAsia="Times New Roman"/>
                <w:sz w:val="24"/>
                <w:szCs w:val="20"/>
                <w:lang w:eastAsia="ru-RU"/>
              </w:rPr>
              <w:t>0</w:t>
            </w:r>
          </w:p>
        </w:tc>
        <w:tc>
          <w:tcPr>
            <w:tcW w:w="2644" w:type="dxa"/>
            <w:tcBorders>
              <w:top w:val="nil"/>
              <w:left w:val="nil"/>
              <w:bottom w:val="single" w:sz="4" w:space="0" w:color="auto"/>
              <w:right w:val="single" w:sz="4" w:space="0" w:color="auto"/>
            </w:tcBorders>
            <w:shd w:val="clear" w:color="auto" w:fill="auto"/>
            <w:vAlign w:val="bottom"/>
          </w:tcPr>
          <w:p w:rsidR="002C3C63" w:rsidRPr="002C3C63" w:rsidRDefault="00C90F85" w:rsidP="002C3C63">
            <w:pPr>
              <w:ind w:firstLine="0"/>
              <w:jc w:val="center"/>
              <w:rPr>
                <w:rFonts w:eastAsia="Times New Roman"/>
                <w:sz w:val="24"/>
                <w:szCs w:val="20"/>
                <w:lang w:eastAsia="ru-RU"/>
              </w:rPr>
            </w:pPr>
            <w:r>
              <w:rPr>
                <w:rFonts w:eastAsia="Times New Roman"/>
                <w:sz w:val="24"/>
                <w:szCs w:val="20"/>
                <w:lang w:eastAsia="ru-RU"/>
              </w:rPr>
              <w:t>0</w:t>
            </w:r>
            <w:r w:rsidR="002C3C63" w:rsidRPr="002C3C63">
              <w:rPr>
                <w:rFonts w:eastAsia="Times New Roman"/>
                <w:sz w:val="24"/>
                <w:szCs w:val="20"/>
                <w:lang w:eastAsia="ru-RU"/>
              </w:rPr>
              <w:t> </w:t>
            </w:r>
          </w:p>
        </w:tc>
        <w:tc>
          <w:tcPr>
            <w:tcW w:w="2421" w:type="dxa"/>
            <w:tcBorders>
              <w:top w:val="nil"/>
              <w:left w:val="single" w:sz="8" w:space="0" w:color="auto"/>
              <w:bottom w:val="single" w:sz="4" w:space="0" w:color="auto"/>
              <w:right w:val="single" w:sz="8" w:space="0" w:color="auto"/>
            </w:tcBorders>
            <w:shd w:val="clear" w:color="auto" w:fill="auto"/>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26</w:t>
            </w:r>
          </w:p>
        </w:tc>
      </w:tr>
      <w:tr w:rsidR="002C3C63" w:rsidRPr="002C3C63" w:rsidTr="002C3C63">
        <w:trPr>
          <w:trHeight w:val="77"/>
          <w:jc w:val="center"/>
        </w:trPr>
        <w:tc>
          <w:tcPr>
            <w:tcW w:w="2225" w:type="dxa"/>
            <w:tcBorders>
              <w:top w:val="nil"/>
              <w:left w:val="single" w:sz="8" w:space="0" w:color="auto"/>
              <w:bottom w:val="single" w:sz="8" w:space="0" w:color="auto"/>
              <w:right w:val="single" w:sz="4" w:space="0" w:color="auto"/>
            </w:tcBorders>
            <w:shd w:val="clear" w:color="auto" w:fill="auto"/>
            <w:vAlign w:val="bottom"/>
          </w:tcPr>
          <w:p w:rsidR="002C3C63" w:rsidRPr="002C3C63" w:rsidRDefault="002C3C63" w:rsidP="002C3C63">
            <w:pPr>
              <w:ind w:firstLine="0"/>
              <w:jc w:val="left"/>
              <w:rPr>
                <w:rFonts w:eastAsia="Times New Roman"/>
                <w:sz w:val="24"/>
                <w:szCs w:val="20"/>
                <w:lang w:eastAsia="ru-RU"/>
              </w:rPr>
            </w:pPr>
            <w:r w:rsidRPr="002C3C63">
              <w:rPr>
                <w:rFonts w:eastAsia="Times New Roman"/>
                <w:sz w:val="24"/>
                <w:szCs w:val="20"/>
                <w:lang w:eastAsia="ru-RU"/>
              </w:rPr>
              <w:t>Хвастовичский</w:t>
            </w:r>
          </w:p>
        </w:tc>
        <w:tc>
          <w:tcPr>
            <w:tcW w:w="1818" w:type="dxa"/>
            <w:tcBorders>
              <w:top w:val="nil"/>
              <w:left w:val="nil"/>
              <w:bottom w:val="single" w:sz="8" w:space="0" w:color="auto"/>
              <w:right w:val="single" w:sz="4" w:space="0" w:color="auto"/>
            </w:tcBorders>
            <w:shd w:val="clear" w:color="auto" w:fill="auto"/>
            <w:vAlign w:val="bottom"/>
          </w:tcPr>
          <w:p w:rsidR="002C3C63" w:rsidRPr="002C3C63" w:rsidRDefault="002C3C63" w:rsidP="002C3C63">
            <w:pPr>
              <w:ind w:firstLine="0"/>
              <w:jc w:val="center"/>
              <w:rPr>
                <w:rFonts w:eastAsia="Times New Roman"/>
                <w:sz w:val="24"/>
                <w:szCs w:val="20"/>
                <w:lang w:eastAsia="ru-RU"/>
              </w:rPr>
            </w:pPr>
            <w:r w:rsidRPr="002C3C63">
              <w:rPr>
                <w:rFonts w:eastAsia="Times New Roman"/>
                <w:sz w:val="24"/>
                <w:szCs w:val="20"/>
                <w:lang w:eastAsia="ru-RU"/>
              </w:rPr>
              <w:t> </w:t>
            </w:r>
            <w:r w:rsidR="00C90F85">
              <w:rPr>
                <w:rFonts w:eastAsia="Times New Roman"/>
                <w:sz w:val="24"/>
                <w:szCs w:val="20"/>
                <w:lang w:eastAsia="ru-RU"/>
              </w:rPr>
              <w:t>0</w:t>
            </w:r>
          </w:p>
        </w:tc>
        <w:tc>
          <w:tcPr>
            <w:tcW w:w="2644" w:type="dxa"/>
            <w:tcBorders>
              <w:top w:val="nil"/>
              <w:left w:val="nil"/>
              <w:bottom w:val="single" w:sz="8" w:space="0" w:color="auto"/>
              <w:right w:val="single" w:sz="4" w:space="0" w:color="auto"/>
            </w:tcBorders>
            <w:shd w:val="clear" w:color="auto" w:fill="auto"/>
            <w:vAlign w:val="bottom"/>
          </w:tcPr>
          <w:p w:rsidR="002C3C63" w:rsidRPr="002C3C63" w:rsidRDefault="00C90F85" w:rsidP="002C3C63">
            <w:pPr>
              <w:ind w:firstLine="0"/>
              <w:jc w:val="center"/>
              <w:rPr>
                <w:rFonts w:eastAsia="Times New Roman"/>
                <w:sz w:val="24"/>
                <w:szCs w:val="20"/>
                <w:lang w:eastAsia="ru-RU"/>
              </w:rPr>
            </w:pPr>
            <w:r>
              <w:rPr>
                <w:rFonts w:eastAsia="Times New Roman"/>
                <w:sz w:val="24"/>
                <w:szCs w:val="20"/>
                <w:lang w:eastAsia="ru-RU"/>
              </w:rPr>
              <w:t>0</w:t>
            </w:r>
            <w:r w:rsidR="002C3C63" w:rsidRPr="002C3C63">
              <w:rPr>
                <w:rFonts w:eastAsia="Times New Roman"/>
                <w:sz w:val="24"/>
                <w:szCs w:val="20"/>
                <w:lang w:eastAsia="ru-RU"/>
              </w:rPr>
              <w:t> </w:t>
            </w:r>
          </w:p>
        </w:tc>
        <w:tc>
          <w:tcPr>
            <w:tcW w:w="2421" w:type="dxa"/>
            <w:tcBorders>
              <w:top w:val="nil"/>
              <w:left w:val="single" w:sz="8" w:space="0" w:color="auto"/>
              <w:bottom w:val="single" w:sz="8" w:space="0" w:color="auto"/>
              <w:right w:val="single" w:sz="8" w:space="0" w:color="auto"/>
            </w:tcBorders>
            <w:shd w:val="clear" w:color="auto" w:fill="auto"/>
            <w:vAlign w:val="bottom"/>
          </w:tcPr>
          <w:p w:rsidR="002C3C63" w:rsidRPr="002C3C63" w:rsidRDefault="002C3C63" w:rsidP="002C3C63">
            <w:pPr>
              <w:ind w:firstLine="0"/>
              <w:jc w:val="center"/>
              <w:rPr>
                <w:rFonts w:eastAsia="Times New Roman"/>
                <w:b/>
                <w:bCs/>
                <w:sz w:val="24"/>
                <w:szCs w:val="20"/>
                <w:lang w:eastAsia="ru-RU"/>
              </w:rPr>
            </w:pPr>
            <w:r w:rsidRPr="002C3C63">
              <w:rPr>
                <w:rFonts w:eastAsia="Times New Roman"/>
                <w:b/>
                <w:bCs/>
                <w:sz w:val="24"/>
                <w:szCs w:val="20"/>
                <w:lang w:eastAsia="ru-RU"/>
              </w:rPr>
              <w:t>26</w:t>
            </w:r>
          </w:p>
        </w:tc>
      </w:tr>
      <w:tr w:rsidR="002C3C63" w:rsidRPr="002C3C63" w:rsidTr="002C3C63">
        <w:trPr>
          <w:trHeight w:val="67"/>
          <w:jc w:val="center"/>
        </w:trPr>
        <w:tc>
          <w:tcPr>
            <w:tcW w:w="2225" w:type="dxa"/>
            <w:tcBorders>
              <w:top w:val="nil"/>
              <w:left w:val="single" w:sz="8" w:space="0" w:color="auto"/>
              <w:bottom w:val="single" w:sz="8" w:space="0" w:color="auto"/>
              <w:right w:val="single" w:sz="8" w:space="0" w:color="auto"/>
            </w:tcBorders>
            <w:shd w:val="clear" w:color="auto" w:fill="auto"/>
            <w:vAlign w:val="bottom"/>
          </w:tcPr>
          <w:p w:rsidR="002C3C63" w:rsidRPr="002C3C63" w:rsidRDefault="002C3C63" w:rsidP="002C3C63">
            <w:pPr>
              <w:ind w:firstLine="0"/>
              <w:jc w:val="left"/>
              <w:rPr>
                <w:rFonts w:eastAsia="Times New Roman"/>
                <w:b/>
                <w:bCs/>
                <w:sz w:val="24"/>
                <w:szCs w:val="24"/>
                <w:lang w:eastAsia="ru-RU"/>
              </w:rPr>
            </w:pPr>
            <w:r w:rsidRPr="002C3C63">
              <w:rPr>
                <w:rFonts w:eastAsia="Times New Roman"/>
                <w:b/>
                <w:bCs/>
                <w:sz w:val="24"/>
                <w:szCs w:val="20"/>
                <w:lang w:eastAsia="ru-RU"/>
              </w:rPr>
              <w:t>ОБЛАСТЬ</w:t>
            </w:r>
          </w:p>
        </w:tc>
        <w:tc>
          <w:tcPr>
            <w:tcW w:w="1818" w:type="dxa"/>
            <w:tcBorders>
              <w:top w:val="nil"/>
              <w:left w:val="nil"/>
              <w:bottom w:val="single" w:sz="8" w:space="0" w:color="auto"/>
              <w:right w:val="nil"/>
            </w:tcBorders>
            <w:shd w:val="clear" w:color="auto" w:fill="auto"/>
            <w:vAlign w:val="bottom"/>
          </w:tcPr>
          <w:p w:rsidR="002C3C63" w:rsidRPr="002C3C63" w:rsidRDefault="002C3C63" w:rsidP="002C3C63">
            <w:pPr>
              <w:ind w:firstLine="0"/>
              <w:jc w:val="center"/>
              <w:rPr>
                <w:rFonts w:eastAsia="Times New Roman"/>
                <w:b/>
                <w:bCs/>
                <w:sz w:val="24"/>
                <w:szCs w:val="24"/>
                <w:lang w:eastAsia="ru-RU"/>
              </w:rPr>
            </w:pPr>
            <w:r w:rsidRPr="002C3C63">
              <w:rPr>
                <w:rFonts w:eastAsia="Times New Roman"/>
                <w:b/>
                <w:bCs/>
                <w:sz w:val="24"/>
                <w:szCs w:val="20"/>
                <w:lang w:eastAsia="ru-RU"/>
              </w:rPr>
              <w:t>1188</w:t>
            </w:r>
          </w:p>
        </w:tc>
        <w:tc>
          <w:tcPr>
            <w:tcW w:w="2644" w:type="dxa"/>
            <w:tcBorders>
              <w:top w:val="nil"/>
              <w:left w:val="single" w:sz="8" w:space="0" w:color="auto"/>
              <w:bottom w:val="single" w:sz="8" w:space="0" w:color="auto"/>
              <w:right w:val="single" w:sz="8" w:space="0" w:color="auto"/>
            </w:tcBorders>
            <w:shd w:val="clear" w:color="auto" w:fill="auto"/>
            <w:vAlign w:val="bottom"/>
          </w:tcPr>
          <w:p w:rsidR="002C3C63" w:rsidRPr="002C3C63" w:rsidRDefault="002C3C63" w:rsidP="002C3C63">
            <w:pPr>
              <w:ind w:firstLine="0"/>
              <w:jc w:val="center"/>
              <w:rPr>
                <w:rFonts w:eastAsia="Times New Roman"/>
                <w:b/>
                <w:bCs/>
                <w:sz w:val="24"/>
                <w:szCs w:val="24"/>
                <w:lang w:eastAsia="ru-RU"/>
              </w:rPr>
            </w:pPr>
            <w:r w:rsidRPr="002C3C63">
              <w:rPr>
                <w:rFonts w:eastAsia="Times New Roman"/>
                <w:b/>
                <w:bCs/>
                <w:sz w:val="24"/>
                <w:szCs w:val="20"/>
                <w:lang w:eastAsia="ru-RU"/>
              </w:rPr>
              <w:t>117,7</w:t>
            </w:r>
          </w:p>
        </w:tc>
        <w:tc>
          <w:tcPr>
            <w:tcW w:w="2421" w:type="dxa"/>
            <w:tcBorders>
              <w:top w:val="nil"/>
              <w:left w:val="nil"/>
              <w:bottom w:val="single" w:sz="8" w:space="0" w:color="auto"/>
              <w:right w:val="single" w:sz="8" w:space="0" w:color="auto"/>
            </w:tcBorders>
            <w:shd w:val="clear" w:color="auto" w:fill="auto"/>
            <w:vAlign w:val="bottom"/>
          </w:tcPr>
          <w:p w:rsidR="002C3C63" w:rsidRPr="002C3C63" w:rsidRDefault="002C3C63" w:rsidP="002C3C63">
            <w:pPr>
              <w:ind w:firstLine="0"/>
              <w:jc w:val="center"/>
              <w:rPr>
                <w:rFonts w:eastAsia="Times New Roman"/>
                <w:sz w:val="24"/>
                <w:szCs w:val="24"/>
                <w:lang w:eastAsia="ru-RU"/>
              </w:rPr>
            </w:pPr>
            <w:r w:rsidRPr="002C3C63">
              <w:rPr>
                <w:rFonts w:eastAsia="Times New Roman"/>
                <w:sz w:val="24"/>
                <w:szCs w:val="20"/>
                <w:lang w:eastAsia="ru-RU"/>
              </w:rPr>
              <w:t> </w:t>
            </w:r>
          </w:p>
        </w:tc>
      </w:tr>
    </w:tbl>
    <w:p w:rsidR="006E7DEF" w:rsidRPr="009F6796" w:rsidRDefault="00831FAF" w:rsidP="007F3B8F">
      <w:pPr>
        <w:ind w:firstLine="0"/>
        <w:jc w:val="center"/>
        <w:rPr>
          <w:b/>
          <w:szCs w:val="28"/>
        </w:rPr>
      </w:pPr>
      <w:r w:rsidRPr="000A2E1F">
        <w:rPr>
          <w:b/>
          <w:color w:val="548DD4" w:themeColor="text2" w:themeTint="99"/>
          <w:szCs w:val="28"/>
        </w:rPr>
        <w:br w:type="page"/>
      </w:r>
      <w:r w:rsidR="006E7DEF" w:rsidRPr="009F6796">
        <w:rPr>
          <w:b/>
          <w:szCs w:val="28"/>
        </w:rPr>
        <w:lastRenderedPageBreak/>
        <w:t>3. 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лицам, потребляющим наркотики в немедицинских целях</w:t>
      </w:r>
    </w:p>
    <w:p w:rsidR="006E7DEF" w:rsidRPr="000A2E1F" w:rsidRDefault="006E7DEF" w:rsidP="006F04D2">
      <w:pPr>
        <w:rPr>
          <w:color w:val="548DD4" w:themeColor="text2" w:themeTint="99"/>
          <w:sz w:val="26"/>
          <w:szCs w:val="26"/>
        </w:rPr>
      </w:pPr>
      <w:r w:rsidRPr="000A2E1F">
        <w:rPr>
          <w:color w:val="548DD4" w:themeColor="text2" w:themeTint="99"/>
          <w:sz w:val="26"/>
          <w:szCs w:val="26"/>
        </w:rPr>
        <w:t xml:space="preserve"> </w:t>
      </w:r>
    </w:p>
    <w:p w:rsidR="006E7DEF" w:rsidRPr="009F6796" w:rsidRDefault="006E7DEF" w:rsidP="006F04D2">
      <w:pPr>
        <w:rPr>
          <w:szCs w:val="28"/>
        </w:rPr>
      </w:pPr>
      <w:r w:rsidRPr="009F6796">
        <w:rPr>
          <w:szCs w:val="28"/>
        </w:rPr>
        <w:t>Наркологическая служба в Калужской области состоит из 3 уровней и представлена следующим образом:</w:t>
      </w:r>
    </w:p>
    <w:p w:rsidR="006E7DEF" w:rsidRPr="009F6796" w:rsidRDefault="006E7DEF" w:rsidP="006F04D2">
      <w:pPr>
        <w:rPr>
          <w:szCs w:val="28"/>
        </w:rPr>
      </w:pPr>
      <w:r w:rsidRPr="009F6796">
        <w:rPr>
          <w:b/>
          <w:szCs w:val="28"/>
        </w:rPr>
        <w:t xml:space="preserve">1-й уровень: </w:t>
      </w:r>
      <w:r w:rsidRPr="009F6796">
        <w:rPr>
          <w:szCs w:val="28"/>
        </w:rPr>
        <w:t>на амбулаторном этапе помощь оказывается в 26 наркологических кабинетах в районах области, входящих в состав центральных районных больниц или городских поликлиник.</w:t>
      </w:r>
    </w:p>
    <w:p w:rsidR="006E7DEF" w:rsidRPr="009F6796" w:rsidRDefault="006E7DEF" w:rsidP="006F04D2">
      <w:pPr>
        <w:rPr>
          <w:szCs w:val="28"/>
        </w:rPr>
      </w:pPr>
      <w:r w:rsidRPr="009F6796">
        <w:rPr>
          <w:b/>
          <w:szCs w:val="28"/>
        </w:rPr>
        <w:t>2-й уровень</w:t>
      </w:r>
      <w:r w:rsidRPr="009F6796">
        <w:rPr>
          <w:szCs w:val="28"/>
        </w:rPr>
        <w:t xml:space="preserve">: в 4-х центральных районных больницах функционируют </w:t>
      </w:r>
      <w:r w:rsidRPr="009F6796">
        <w:rPr>
          <w:b/>
          <w:szCs w:val="28"/>
        </w:rPr>
        <w:t>11</w:t>
      </w:r>
      <w:r w:rsidRPr="009F6796">
        <w:rPr>
          <w:szCs w:val="28"/>
        </w:rPr>
        <w:t xml:space="preserve"> наркологических коек (Ульяновский, Медынский, Боровский, Барятинский районы).</w:t>
      </w:r>
    </w:p>
    <w:p w:rsidR="006E7DEF" w:rsidRPr="009F6796" w:rsidRDefault="006E7DEF" w:rsidP="006F04D2">
      <w:pPr>
        <w:rPr>
          <w:szCs w:val="28"/>
        </w:rPr>
      </w:pPr>
      <w:r w:rsidRPr="009F6796">
        <w:rPr>
          <w:b/>
          <w:szCs w:val="28"/>
        </w:rPr>
        <w:t>3-й уровень:</w:t>
      </w:r>
      <w:r w:rsidRPr="009F6796">
        <w:rPr>
          <w:szCs w:val="28"/>
        </w:rPr>
        <w:t xml:space="preserve"> помощь оказывается в специализированных учреждениях.</w:t>
      </w:r>
    </w:p>
    <w:p w:rsidR="006E7DEF" w:rsidRPr="009F6796" w:rsidRDefault="006E7DEF" w:rsidP="006F04D2">
      <w:pPr>
        <w:rPr>
          <w:szCs w:val="28"/>
        </w:rPr>
      </w:pPr>
      <w:r w:rsidRPr="009F6796">
        <w:rPr>
          <w:szCs w:val="28"/>
        </w:rPr>
        <w:t xml:space="preserve">Курс лечения от наркомании в Калужской области проводится на базе </w:t>
      </w:r>
      <w:r w:rsidRPr="009F6796">
        <w:rPr>
          <w:szCs w:val="28"/>
        </w:rPr>
        <w:br/>
        <w:t xml:space="preserve">ГБУЗ «Наркологический диспансер Калужской области», ГБУЗ «Больница «Красный крест», а также центральных районных больниц Боровского, Медынского, Ульяновского, Барятинского районов области на основании выданных им лицензий. </w:t>
      </w:r>
    </w:p>
    <w:p w:rsidR="006E7DEF" w:rsidRPr="009F6796" w:rsidRDefault="006E7DEF" w:rsidP="006F04D2">
      <w:pPr>
        <w:rPr>
          <w:szCs w:val="28"/>
        </w:rPr>
      </w:pPr>
      <w:r w:rsidRPr="009F6796">
        <w:rPr>
          <w:szCs w:val="28"/>
        </w:rPr>
        <w:t>Наркологические кабинеты работают во всех центральных районных больницах области, приемы ведут врачи-нар</w:t>
      </w:r>
      <w:r w:rsidR="00831FAF" w:rsidRPr="009F6796">
        <w:rPr>
          <w:szCs w:val="28"/>
        </w:rPr>
        <w:t>кологи, находящиеся в штате ЦРБ.</w:t>
      </w:r>
      <w:r w:rsidRPr="009F6796">
        <w:rPr>
          <w:szCs w:val="28"/>
        </w:rPr>
        <w:t xml:space="preserve"> В кабинетах проводятся индивидуально-профилактические беседы, при необходимости назначается и осуществляется амбулаторное лечение, выдается направление в стационар ГБУЗ «Наркологический диспансер Калужской области», после которого рекомендуется прохождение реабилитации в реабилитационных центрах, в том числе негосударственных.</w:t>
      </w:r>
    </w:p>
    <w:p w:rsidR="006E7DEF" w:rsidRPr="009F6796" w:rsidRDefault="006E7DEF" w:rsidP="006F04D2">
      <w:pPr>
        <w:rPr>
          <w:szCs w:val="28"/>
        </w:rPr>
      </w:pPr>
      <w:r w:rsidRPr="009F6796">
        <w:rPr>
          <w:szCs w:val="28"/>
        </w:rPr>
        <w:t xml:space="preserve">Курс лечения и специализированной медико-социальной реабилитации </w:t>
      </w:r>
      <w:r w:rsidRPr="009F6796">
        <w:rPr>
          <w:i/>
          <w:szCs w:val="28"/>
        </w:rPr>
        <w:t>(</w:t>
      </w:r>
      <w:r w:rsidRPr="009F6796">
        <w:rPr>
          <w:szCs w:val="28"/>
        </w:rPr>
        <w:t xml:space="preserve">оздоровительные процедуры, работа психологов, социальных работников) </w:t>
      </w:r>
      <w:r w:rsidRPr="009F6796">
        <w:rPr>
          <w:szCs w:val="28"/>
        </w:rPr>
        <w:br/>
        <w:t>в Калужской области проводится на базе ГБУЗ «Наркологический диспансер Калужской области» и МУЗ «ЦРБ Боровского района».</w:t>
      </w:r>
    </w:p>
    <w:p w:rsidR="006E7DEF" w:rsidRPr="009F6796" w:rsidRDefault="006E7DEF" w:rsidP="006F04D2">
      <w:pPr>
        <w:rPr>
          <w:szCs w:val="28"/>
        </w:rPr>
      </w:pPr>
      <w:r w:rsidRPr="009F6796">
        <w:rPr>
          <w:szCs w:val="28"/>
        </w:rPr>
        <w:t xml:space="preserve">В состав ГБУЗ КО «Наркологический диспансер Калужской области» входит диспансерное отделение на </w:t>
      </w:r>
      <w:r w:rsidRPr="009F6796">
        <w:rPr>
          <w:b/>
          <w:szCs w:val="28"/>
        </w:rPr>
        <w:t>150</w:t>
      </w:r>
      <w:r w:rsidRPr="009F6796">
        <w:rPr>
          <w:szCs w:val="28"/>
        </w:rPr>
        <w:t xml:space="preserve"> посещений в день, стационарное отделение №1</w:t>
      </w:r>
      <w:r w:rsidR="007D1148" w:rsidRPr="009F6796">
        <w:rPr>
          <w:szCs w:val="28"/>
        </w:rPr>
        <w:t xml:space="preserve"> </w:t>
      </w:r>
      <w:r w:rsidRPr="009F6796">
        <w:rPr>
          <w:szCs w:val="28"/>
        </w:rPr>
        <w:t xml:space="preserve">- на 35 коек, стационарное отделение № 2 - на 45 коек, </w:t>
      </w:r>
      <w:r w:rsidR="00BD20C5" w:rsidRPr="009F6796">
        <w:rPr>
          <w:szCs w:val="28"/>
        </w:rPr>
        <w:t>стационарное</w:t>
      </w:r>
      <w:r w:rsidRPr="009F6796">
        <w:rPr>
          <w:szCs w:val="28"/>
        </w:rPr>
        <w:t xml:space="preserve"> отделение</w:t>
      </w:r>
      <w:r w:rsidR="00BD20C5" w:rsidRPr="009F6796">
        <w:rPr>
          <w:szCs w:val="28"/>
        </w:rPr>
        <w:t xml:space="preserve"> №3</w:t>
      </w:r>
      <w:r w:rsidRPr="009F6796">
        <w:rPr>
          <w:szCs w:val="28"/>
        </w:rPr>
        <w:t xml:space="preserve"> - на 45</w:t>
      </w:r>
      <w:r w:rsidR="00BD20C5" w:rsidRPr="009F6796">
        <w:rPr>
          <w:szCs w:val="28"/>
        </w:rPr>
        <w:t xml:space="preserve"> коек, </w:t>
      </w:r>
      <w:r w:rsidRPr="009F6796">
        <w:rPr>
          <w:szCs w:val="28"/>
        </w:rPr>
        <w:t xml:space="preserve">Калужская психиатрическая больница – </w:t>
      </w:r>
      <w:r w:rsidR="00BD20C5" w:rsidRPr="009F6796">
        <w:rPr>
          <w:szCs w:val="28"/>
        </w:rPr>
        <w:t>30</w:t>
      </w:r>
      <w:r w:rsidRPr="009F6796">
        <w:rPr>
          <w:szCs w:val="28"/>
        </w:rPr>
        <w:t xml:space="preserve"> коек. Всего в Калужской области</w:t>
      </w:r>
      <w:r w:rsidR="006439E2" w:rsidRPr="009F6796">
        <w:rPr>
          <w:szCs w:val="28"/>
        </w:rPr>
        <w:t xml:space="preserve"> для наркологических больных</w:t>
      </w:r>
      <w:r w:rsidRPr="009F6796">
        <w:rPr>
          <w:szCs w:val="28"/>
        </w:rPr>
        <w:t xml:space="preserve"> на постоянной основе функционирует </w:t>
      </w:r>
      <w:r w:rsidRPr="009F6796">
        <w:rPr>
          <w:b/>
          <w:szCs w:val="28"/>
        </w:rPr>
        <w:t>155</w:t>
      </w:r>
      <w:r w:rsidRPr="009F6796">
        <w:rPr>
          <w:szCs w:val="28"/>
        </w:rPr>
        <w:t xml:space="preserve"> койкомест. </w:t>
      </w:r>
    </w:p>
    <w:p w:rsidR="006E7DEF" w:rsidRPr="009F6796" w:rsidRDefault="005A7ECA" w:rsidP="006F04D2">
      <w:pPr>
        <w:rPr>
          <w:color w:val="000000" w:themeColor="text1"/>
          <w:szCs w:val="28"/>
        </w:rPr>
      </w:pPr>
      <w:r w:rsidRPr="009F6796">
        <w:rPr>
          <w:color w:val="000000" w:themeColor="text1"/>
          <w:szCs w:val="28"/>
        </w:rPr>
        <w:t>М</w:t>
      </w:r>
      <w:r w:rsidR="006E7DEF" w:rsidRPr="009F6796">
        <w:rPr>
          <w:color w:val="000000" w:themeColor="text1"/>
          <w:szCs w:val="28"/>
        </w:rPr>
        <w:t xml:space="preserve">инистерством здравоохранения Калужской области разработана и используется адаптированная программа медико-социальной реабилитации и ресоциализации наркозависимых. В структуре областного наркологического диспансера работает реабилитационное отделение медико-социальной реабилитации для наркологических больных на </w:t>
      </w:r>
      <w:r w:rsidR="006E7DEF" w:rsidRPr="009F6796">
        <w:rPr>
          <w:b/>
          <w:color w:val="000000" w:themeColor="text1"/>
          <w:szCs w:val="28"/>
        </w:rPr>
        <w:t>12</w:t>
      </w:r>
      <w:r w:rsidR="006E7DEF" w:rsidRPr="009F6796">
        <w:rPr>
          <w:color w:val="000000" w:themeColor="text1"/>
          <w:szCs w:val="28"/>
        </w:rPr>
        <w:t xml:space="preserve"> коек. Помимо этого, имеется возможность оказывать реабилитационную помощь амбулаторно и в условиях дневного стационара. В стационарных условиях реализуются предреабилитационный (восстановительный) и реабилитационный (адаптационный и интеграционный этапы) периоды медицинской </w:t>
      </w:r>
      <w:r w:rsidR="006E7DEF" w:rsidRPr="009F6796">
        <w:rPr>
          <w:color w:val="000000" w:themeColor="text1"/>
          <w:szCs w:val="28"/>
        </w:rPr>
        <w:lastRenderedPageBreak/>
        <w:t xml:space="preserve">реабилитации, а в амбулаторных условиях – постреабилитационный (профилактический) периоды. </w:t>
      </w:r>
    </w:p>
    <w:p w:rsidR="009F6796" w:rsidRPr="009F6796" w:rsidRDefault="006E7DEF" w:rsidP="009F6796">
      <w:pPr>
        <w:autoSpaceDE w:val="0"/>
        <w:autoSpaceDN w:val="0"/>
        <w:adjustRightInd w:val="0"/>
        <w:ind w:firstLine="567"/>
        <w:rPr>
          <w:color w:val="000000" w:themeColor="text1"/>
          <w:szCs w:val="28"/>
          <w:lang w:eastAsia="ru-RU"/>
        </w:rPr>
      </w:pPr>
      <w:r w:rsidRPr="009F6796">
        <w:rPr>
          <w:color w:val="000000" w:themeColor="text1"/>
          <w:szCs w:val="28"/>
        </w:rPr>
        <w:t>Финансирование нарко</w:t>
      </w:r>
      <w:r w:rsidR="007D1148" w:rsidRPr="009F6796">
        <w:rPr>
          <w:color w:val="000000" w:themeColor="text1"/>
          <w:szCs w:val="28"/>
        </w:rPr>
        <w:t xml:space="preserve">логического </w:t>
      </w:r>
      <w:r w:rsidRPr="009F6796">
        <w:rPr>
          <w:color w:val="000000" w:themeColor="text1"/>
          <w:szCs w:val="28"/>
        </w:rPr>
        <w:t>диспансера на осуществление основной деятельности производится из областного бюджета</w:t>
      </w:r>
      <w:r w:rsidR="007D1148" w:rsidRPr="009F6796">
        <w:rPr>
          <w:color w:val="000000" w:themeColor="text1"/>
          <w:szCs w:val="28"/>
        </w:rPr>
        <w:t xml:space="preserve"> и</w:t>
      </w:r>
      <w:r w:rsidRPr="009F6796">
        <w:rPr>
          <w:color w:val="000000" w:themeColor="text1"/>
          <w:szCs w:val="28"/>
        </w:rPr>
        <w:t xml:space="preserve"> в рамках государственной программы Калужской области «Развитие здравоохранения Калужской области»</w:t>
      </w:r>
      <w:r w:rsidR="009F6796" w:rsidRPr="009F6796">
        <w:rPr>
          <w:color w:val="000000" w:themeColor="text1"/>
          <w:szCs w:val="28"/>
        </w:rPr>
        <w:t xml:space="preserve">, утвержденной </w:t>
      </w:r>
      <w:r w:rsidR="009F6796" w:rsidRPr="009F6796">
        <w:rPr>
          <w:color w:val="000000" w:themeColor="text1"/>
          <w:szCs w:val="28"/>
          <w:lang w:eastAsia="ru-RU"/>
        </w:rPr>
        <w:t>Постановлением Правительства Калужской области от 31.01.2019 №44</w:t>
      </w:r>
    </w:p>
    <w:p w:rsidR="006E7DEF" w:rsidRPr="009F6796" w:rsidRDefault="006E7DEF" w:rsidP="006F04D2">
      <w:pPr>
        <w:rPr>
          <w:rFonts w:eastAsia="MS Mincho"/>
          <w:color w:val="000000" w:themeColor="text1"/>
          <w:szCs w:val="28"/>
        </w:rPr>
      </w:pPr>
      <w:r w:rsidRPr="009F6796">
        <w:rPr>
          <w:color w:val="000000" w:themeColor="text1"/>
          <w:szCs w:val="28"/>
        </w:rPr>
        <w:t xml:space="preserve">Вопросы о развитии </w:t>
      </w:r>
      <w:r w:rsidRPr="009F6796">
        <w:rPr>
          <w:rFonts w:eastAsia="MS Mincho"/>
          <w:color w:val="000000" w:themeColor="text1"/>
          <w:szCs w:val="28"/>
        </w:rPr>
        <w:t xml:space="preserve">сферы реабилитации и ресоциализации наркопотребителей на территории региона и результатах указанной работы рассмотрены на заседаниях антинаркотической комиссии </w:t>
      </w:r>
      <w:r w:rsidR="005A7ECA" w:rsidRPr="009F6796">
        <w:rPr>
          <w:rFonts w:eastAsia="MS Mincho"/>
          <w:color w:val="000000" w:themeColor="text1"/>
          <w:szCs w:val="28"/>
        </w:rPr>
        <w:t>в</w:t>
      </w:r>
      <w:r w:rsidRPr="009F6796">
        <w:rPr>
          <w:rFonts w:eastAsia="MS Mincho"/>
          <w:color w:val="000000" w:themeColor="text1"/>
          <w:szCs w:val="28"/>
        </w:rPr>
        <w:t xml:space="preserve"> Калужской области:</w:t>
      </w:r>
    </w:p>
    <w:p w:rsidR="00225646" w:rsidRPr="00CB73A2" w:rsidRDefault="00225646" w:rsidP="00225646">
      <w:pPr>
        <w:ind w:firstLine="630"/>
        <w:rPr>
          <w:rFonts w:eastAsia="MS Mincho"/>
          <w:color w:val="000000" w:themeColor="text1"/>
          <w:szCs w:val="28"/>
        </w:rPr>
      </w:pPr>
      <w:r w:rsidRPr="00CB73A2">
        <w:rPr>
          <w:rFonts w:eastAsia="MS Mincho"/>
          <w:color w:val="000000" w:themeColor="text1"/>
          <w:szCs w:val="28"/>
        </w:rPr>
        <w:t xml:space="preserve">- </w:t>
      </w:r>
      <w:r w:rsidR="00CB73A2" w:rsidRPr="00CB73A2">
        <w:rPr>
          <w:rFonts w:eastAsia="MS Mincho"/>
          <w:color w:val="000000" w:themeColor="text1"/>
          <w:szCs w:val="28"/>
        </w:rPr>
        <w:t>19</w:t>
      </w:r>
      <w:r w:rsidRPr="00CB73A2">
        <w:rPr>
          <w:rFonts w:eastAsia="MS Mincho"/>
          <w:color w:val="000000" w:themeColor="text1"/>
          <w:szCs w:val="28"/>
        </w:rPr>
        <w:t xml:space="preserve"> сентября 201</w:t>
      </w:r>
      <w:r w:rsidR="00CB73A2" w:rsidRPr="00CB73A2">
        <w:rPr>
          <w:rFonts w:eastAsia="MS Mincho"/>
          <w:color w:val="000000" w:themeColor="text1"/>
          <w:szCs w:val="28"/>
        </w:rPr>
        <w:t>9</w:t>
      </w:r>
      <w:r w:rsidRPr="00CB73A2">
        <w:rPr>
          <w:rFonts w:eastAsia="MS Mincho"/>
          <w:color w:val="000000" w:themeColor="text1"/>
          <w:szCs w:val="28"/>
        </w:rPr>
        <w:t xml:space="preserve"> года – «</w:t>
      </w:r>
      <w:r w:rsidR="00CB73A2" w:rsidRPr="00CB73A2">
        <w:rPr>
          <w:color w:val="000000" w:themeColor="text1"/>
          <w:szCs w:val="28"/>
        </w:rPr>
        <w:t>О совершенствовании работы по развитию региональной системы реабилитации и ресоциализации лиц, допускающих немедицинское потребление наркотических средств и психотропных веществ. О деятельности Фонда содействия сообществу «Анонимные наркоманы»</w:t>
      </w:r>
      <w:r w:rsidRPr="00CB73A2">
        <w:rPr>
          <w:rFonts w:eastAsia="MS Mincho"/>
          <w:color w:val="000000" w:themeColor="text1"/>
          <w:szCs w:val="28"/>
        </w:rPr>
        <w:t>».</w:t>
      </w:r>
    </w:p>
    <w:p w:rsidR="005A7ECA" w:rsidRPr="00CB73A2" w:rsidRDefault="005A7ECA" w:rsidP="006F04D2">
      <w:pPr>
        <w:ind w:firstLine="630"/>
        <w:rPr>
          <w:rFonts w:eastAsia="MS Mincho"/>
          <w:color w:val="000000" w:themeColor="text1"/>
          <w:szCs w:val="28"/>
        </w:rPr>
      </w:pPr>
      <w:r w:rsidRPr="00CB73A2">
        <w:rPr>
          <w:rFonts w:eastAsia="MS Mincho"/>
          <w:color w:val="000000" w:themeColor="text1"/>
          <w:szCs w:val="28"/>
        </w:rPr>
        <w:t xml:space="preserve">- </w:t>
      </w:r>
      <w:r w:rsidR="00225646" w:rsidRPr="00CB73A2">
        <w:rPr>
          <w:rFonts w:eastAsia="MS Mincho"/>
          <w:color w:val="000000" w:themeColor="text1"/>
          <w:szCs w:val="28"/>
        </w:rPr>
        <w:t>1</w:t>
      </w:r>
      <w:r w:rsidR="00CB73A2" w:rsidRPr="00CB73A2">
        <w:rPr>
          <w:rFonts w:eastAsia="MS Mincho"/>
          <w:color w:val="000000" w:themeColor="text1"/>
          <w:szCs w:val="28"/>
        </w:rPr>
        <w:t>3</w:t>
      </w:r>
      <w:r w:rsidRPr="00CB73A2">
        <w:rPr>
          <w:rFonts w:eastAsia="MS Mincho"/>
          <w:color w:val="000000" w:themeColor="text1"/>
          <w:szCs w:val="28"/>
        </w:rPr>
        <w:t xml:space="preserve"> </w:t>
      </w:r>
      <w:r w:rsidR="00225646" w:rsidRPr="00CB73A2">
        <w:rPr>
          <w:rFonts w:eastAsia="MS Mincho"/>
          <w:color w:val="000000" w:themeColor="text1"/>
          <w:szCs w:val="28"/>
        </w:rPr>
        <w:t>декабря</w:t>
      </w:r>
      <w:r w:rsidRPr="00CB73A2">
        <w:rPr>
          <w:rFonts w:eastAsia="MS Mincho"/>
          <w:color w:val="000000" w:themeColor="text1"/>
          <w:szCs w:val="28"/>
        </w:rPr>
        <w:t xml:space="preserve"> 201</w:t>
      </w:r>
      <w:r w:rsidR="00CB73A2" w:rsidRPr="00CB73A2">
        <w:rPr>
          <w:rFonts w:eastAsia="MS Mincho"/>
          <w:color w:val="000000" w:themeColor="text1"/>
          <w:szCs w:val="28"/>
        </w:rPr>
        <w:t>9</w:t>
      </w:r>
      <w:r w:rsidRPr="00CB73A2">
        <w:rPr>
          <w:rFonts w:eastAsia="MS Mincho"/>
          <w:color w:val="000000" w:themeColor="text1"/>
          <w:szCs w:val="28"/>
        </w:rPr>
        <w:t xml:space="preserve"> года - «</w:t>
      </w:r>
      <w:r w:rsidR="00CB73A2" w:rsidRPr="00CB73A2">
        <w:rPr>
          <w:color w:val="000000" w:themeColor="text1"/>
          <w:szCs w:val="28"/>
        </w:rPr>
        <w:t>О деятельности реабилитационных центров на территории Калужской области</w:t>
      </w:r>
      <w:r w:rsidRPr="00CB73A2">
        <w:rPr>
          <w:rFonts w:eastAsia="MS Mincho"/>
          <w:color w:val="000000" w:themeColor="text1"/>
          <w:szCs w:val="28"/>
        </w:rPr>
        <w:t>».</w:t>
      </w:r>
    </w:p>
    <w:p w:rsidR="005A7ECA" w:rsidRPr="000A2E1F" w:rsidRDefault="005A7ECA" w:rsidP="006F04D2">
      <w:pPr>
        <w:rPr>
          <w:color w:val="548DD4" w:themeColor="text2" w:themeTint="99"/>
          <w:szCs w:val="28"/>
        </w:rPr>
      </w:pPr>
      <w:r w:rsidRPr="000A2E1F">
        <w:rPr>
          <w:color w:val="548DD4" w:themeColor="text2" w:themeTint="99"/>
          <w:szCs w:val="28"/>
        </w:rPr>
        <w:t>В 201</w:t>
      </w:r>
      <w:r w:rsidR="00CB73A2">
        <w:rPr>
          <w:color w:val="548DD4" w:themeColor="text2" w:themeTint="99"/>
          <w:szCs w:val="28"/>
        </w:rPr>
        <w:t>9</w:t>
      </w:r>
      <w:r w:rsidRPr="000A2E1F">
        <w:rPr>
          <w:color w:val="548DD4" w:themeColor="text2" w:themeTint="99"/>
          <w:szCs w:val="28"/>
        </w:rPr>
        <w:t xml:space="preserve"> году на территории Калужской области продолжена работа по развитию регионального сегмента Национальной системы комплексной реабилитации и ресоциализации наркопотребителей. Органами исполнительной власти Калужской области обеспечена реализация межведомственного плана (дорожной карты) по созданию регионального сегмента Национальной системы комплексной реабилитации и ресоциализации потребителей наркотиков на территории Калужской области в 2016-2018 г.г.</w:t>
      </w:r>
    </w:p>
    <w:p w:rsidR="005A0217" w:rsidRPr="005A0217" w:rsidRDefault="005A0217" w:rsidP="005A0217">
      <w:pPr>
        <w:rPr>
          <w:color w:val="000000" w:themeColor="text1"/>
          <w:szCs w:val="28"/>
        </w:rPr>
      </w:pPr>
      <w:r w:rsidRPr="005A0217">
        <w:rPr>
          <w:color w:val="000000" w:themeColor="text1"/>
          <w:szCs w:val="28"/>
        </w:rPr>
        <w:t>На территории Калужской области сформирован Реестр негосударственных организаций, осуществляющих реабилитацию и ресоциализацию наркопотребителей на территории Калужской области. В 2019 году в указанный реестр входят 6 негосударственных организаций, осуществляющих реабилитацию и ресоциализацию наркопотребителей на территории Калужской области:</w:t>
      </w:r>
    </w:p>
    <w:p w:rsidR="005A0217" w:rsidRPr="005A0217" w:rsidRDefault="005A0217" w:rsidP="005A0217">
      <w:pPr>
        <w:rPr>
          <w:color w:val="000000" w:themeColor="text1"/>
          <w:szCs w:val="28"/>
        </w:rPr>
      </w:pPr>
      <w:r w:rsidRPr="005A0217">
        <w:rPr>
          <w:color w:val="000000" w:themeColor="text1"/>
          <w:szCs w:val="28"/>
        </w:rPr>
        <w:t>-</w:t>
      </w:r>
      <w:r>
        <w:rPr>
          <w:color w:val="000000" w:themeColor="text1"/>
          <w:szCs w:val="28"/>
        </w:rPr>
        <w:t> </w:t>
      </w:r>
      <w:r w:rsidRPr="005A0217">
        <w:rPr>
          <w:color w:val="000000" w:themeColor="text1"/>
          <w:szCs w:val="28"/>
        </w:rPr>
        <w:t>Региональная общественная организация Калужской области «Реабилитации и адаптации от алкогольной и наркотической зависимости «Обитель «ТИЛь»;</w:t>
      </w:r>
    </w:p>
    <w:p w:rsidR="005A0217" w:rsidRPr="005A0217" w:rsidRDefault="005A0217" w:rsidP="005A0217">
      <w:pPr>
        <w:rPr>
          <w:color w:val="000000" w:themeColor="text1"/>
          <w:szCs w:val="28"/>
        </w:rPr>
      </w:pPr>
      <w:r w:rsidRPr="005A0217">
        <w:rPr>
          <w:color w:val="000000" w:themeColor="text1"/>
          <w:szCs w:val="28"/>
        </w:rPr>
        <w:t>-</w:t>
      </w:r>
      <w:r>
        <w:rPr>
          <w:color w:val="000000" w:themeColor="text1"/>
          <w:szCs w:val="28"/>
        </w:rPr>
        <w:t> </w:t>
      </w:r>
      <w:r w:rsidRPr="005A0217">
        <w:rPr>
          <w:color w:val="000000" w:themeColor="text1"/>
          <w:szCs w:val="28"/>
        </w:rPr>
        <w:t>АНО «Реабилитационный центр по излечению от наркомании и алкоголизма «Ильинка»;</w:t>
      </w:r>
    </w:p>
    <w:p w:rsidR="005A0217" w:rsidRPr="005A0217" w:rsidRDefault="005A0217" w:rsidP="005A0217">
      <w:pPr>
        <w:rPr>
          <w:color w:val="000000" w:themeColor="text1"/>
          <w:szCs w:val="28"/>
        </w:rPr>
      </w:pPr>
      <w:r w:rsidRPr="005A0217">
        <w:rPr>
          <w:color w:val="000000" w:themeColor="text1"/>
          <w:szCs w:val="28"/>
        </w:rPr>
        <w:t>- АНО «Общинный центр педагогики «Спас»;</w:t>
      </w:r>
    </w:p>
    <w:p w:rsidR="005A0217" w:rsidRPr="005A0217" w:rsidRDefault="005A0217" w:rsidP="005A0217">
      <w:pPr>
        <w:rPr>
          <w:color w:val="000000" w:themeColor="text1"/>
          <w:szCs w:val="28"/>
        </w:rPr>
      </w:pPr>
      <w:r w:rsidRPr="005A0217">
        <w:rPr>
          <w:color w:val="000000" w:themeColor="text1"/>
          <w:szCs w:val="28"/>
        </w:rPr>
        <w:t>-</w:t>
      </w:r>
      <w:r>
        <w:rPr>
          <w:color w:val="000000" w:themeColor="text1"/>
          <w:szCs w:val="28"/>
        </w:rPr>
        <w:t> </w:t>
      </w:r>
      <w:r w:rsidRPr="005A0217">
        <w:rPr>
          <w:color w:val="000000" w:themeColor="text1"/>
          <w:szCs w:val="28"/>
        </w:rPr>
        <w:t>Общественная Организация «Обнинская городская казачья община «Спас»</w:t>
      </w:r>
      <w:r>
        <w:rPr>
          <w:color w:val="000000" w:themeColor="text1"/>
          <w:szCs w:val="28"/>
        </w:rPr>
        <w:t>;</w:t>
      </w:r>
    </w:p>
    <w:p w:rsidR="005A0217" w:rsidRPr="005A0217" w:rsidRDefault="005A0217" w:rsidP="005A0217">
      <w:pPr>
        <w:rPr>
          <w:color w:val="000000" w:themeColor="text1"/>
          <w:szCs w:val="28"/>
        </w:rPr>
      </w:pPr>
      <w:r w:rsidRPr="005A0217">
        <w:rPr>
          <w:color w:val="000000" w:themeColor="text1"/>
          <w:szCs w:val="28"/>
        </w:rPr>
        <w:t>-</w:t>
      </w:r>
      <w:r>
        <w:rPr>
          <w:color w:val="000000" w:themeColor="text1"/>
          <w:szCs w:val="28"/>
        </w:rPr>
        <w:t> </w:t>
      </w:r>
      <w:r w:rsidRPr="005A0217">
        <w:rPr>
          <w:color w:val="000000" w:themeColor="text1"/>
          <w:szCs w:val="28"/>
        </w:rPr>
        <w:t>Благотворительный фонд «Центр экстренной поддержки «Возрождение»;</w:t>
      </w:r>
    </w:p>
    <w:p w:rsidR="008F5733" w:rsidRPr="005A0217" w:rsidRDefault="005A0217" w:rsidP="005A0217">
      <w:pPr>
        <w:rPr>
          <w:color w:val="000000" w:themeColor="text1"/>
          <w:szCs w:val="28"/>
        </w:rPr>
      </w:pPr>
      <w:r w:rsidRPr="005A0217">
        <w:rPr>
          <w:color w:val="000000" w:themeColor="text1"/>
          <w:szCs w:val="28"/>
        </w:rPr>
        <w:t>-</w:t>
      </w:r>
      <w:r>
        <w:rPr>
          <w:color w:val="000000" w:themeColor="text1"/>
          <w:szCs w:val="28"/>
        </w:rPr>
        <w:t> </w:t>
      </w:r>
      <w:r w:rsidRPr="005A0217">
        <w:rPr>
          <w:color w:val="000000" w:themeColor="text1"/>
          <w:szCs w:val="28"/>
        </w:rPr>
        <w:t>Калужское областное региональное отделение Общероссийского общественного благотворительного фонда "Российский благотворительный фонд "Нет алкоголизму и наркомании" (НАН)</w:t>
      </w:r>
      <w:r>
        <w:rPr>
          <w:color w:val="000000" w:themeColor="text1"/>
          <w:szCs w:val="28"/>
        </w:rPr>
        <w:t>.</w:t>
      </w:r>
    </w:p>
    <w:p w:rsidR="006E7DEF" w:rsidRPr="000A2E1F" w:rsidRDefault="006E7DEF" w:rsidP="006F04D2">
      <w:pPr>
        <w:ind w:firstLine="630"/>
        <w:rPr>
          <w:color w:val="548DD4" w:themeColor="text2" w:themeTint="99"/>
          <w:szCs w:val="28"/>
        </w:rPr>
      </w:pPr>
      <w:r w:rsidRPr="000A2E1F">
        <w:rPr>
          <w:color w:val="548DD4" w:themeColor="text2" w:themeTint="99"/>
          <w:szCs w:val="28"/>
        </w:rPr>
        <w:lastRenderedPageBreak/>
        <w:t>Всего в негосударственных реабилитационных центрах Калужской области в 201</w:t>
      </w:r>
      <w:r w:rsidR="008F5733" w:rsidRPr="000A2E1F">
        <w:rPr>
          <w:color w:val="548DD4" w:themeColor="text2" w:themeTint="99"/>
          <w:szCs w:val="28"/>
        </w:rPr>
        <w:t>8</w:t>
      </w:r>
      <w:r w:rsidRPr="000A2E1F">
        <w:rPr>
          <w:color w:val="548DD4" w:themeColor="text2" w:themeTint="99"/>
          <w:szCs w:val="28"/>
        </w:rPr>
        <w:t xml:space="preserve"> году</w:t>
      </w:r>
      <w:r w:rsidR="008F5733" w:rsidRPr="000A2E1F">
        <w:rPr>
          <w:color w:val="548DD4" w:themeColor="text2" w:themeTint="99"/>
          <w:szCs w:val="28"/>
        </w:rPr>
        <w:t xml:space="preserve"> были</w:t>
      </w:r>
      <w:r w:rsidRPr="000A2E1F">
        <w:rPr>
          <w:color w:val="548DD4" w:themeColor="text2" w:themeTint="99"/>
          <w:szCs w:val="28"/>
        </w:rPr>
        <w:t xml:space="preserve"> </w:t>
      </w:r>
      <w:r w:rsidR="005E44C8" w:rsidRPr="000A2E1F">
        <w:rPr>
          <w:color w:val="548DD4" w:themeColor="text2" w:themeTint="99"/>
          <w:szCs w:val="28"/>
        </w:rPr>
        <w:t>включены в реабилитационные программы</w:t>
      </w:r>
      <w:r w:rsidRPr="000A2E1F">
        <w:rPr>
          <w:color w:val="548DD4" w:themeColor="text2" w:themeTint="99"/>
          <w:szCs w:val="28"/>
        </w:rPr>
        <w:t xml:space="preserve"> </w:t>
      </w:r>
      <w:r w:rsidR="00100D8D" w:rsidRPr="000A2E1F">
        <w:rPr>
          <w:b/>
          <w:color w:val="548DD4" w:themeColor="text2" w:themeTint="99"/>
          <w:szCs w:val="28"/>
        </w:rPr>
        <w:t>207</w:t>
      </w:r>
      <w:r w:rsidR="00357DEA" w:rsidRPr="000A2E1F">
        <w:rPr>
          <w:color w:val="548DD4" w:themeColor="text2" w:themeTint="99"/>
          <w:szCs w:val="28"/>
        </w:rPr>
        <w:t xml:space="preserve"> </w:t>
      </w:r>
      <w:r w:rsidR="00357DEA" w:rsidRPr="000A2E1F">
        <w:rPr>
          <w:i/>
          <w:color w:val="548DD4" w:themeColor="text2" w:themeTint="99"/>
          <w:szCs w:val="28"/>
        </w:rPr>
        <w:t>(2017</w:t>
      </w:r>
      <w:r w:rsidR="00E561F3" w:rsidRPr="000A2E1F">
        <w:rPr>
          <w:i/>
          <w:color w:val="548DD4" w:themeColor="text2" w:themeTint="99"/>
          <w:szCs w:val="28"/>
        </w:rPr>
        <w:t xml:space="preserve"> г.</w:t>
      </w:r>
      <w:r w:rsidR="00357DEA" w:rsidRPr="000A2E1F">
        <w:rPr>
          <w:i/>
          <w:color w:val="548DD4" w:themeColor="text2" w:themeTint="99"/>
          <w:szCs w:val="28"/>
        </w:rPr>
        <w:t xml:space="preserve"> – </w:t>
      </w:r>
      <w:r w:rsidR="005E44C8" w:rsidRPr="000A2E1F">
        <w:rPr>
          <w:i/>
          <w:color w:val="548DD4" w:themeColor="text2" w:themeTint="99"/>
          <w:szCs w:val="28"/>
        </w:rPr>
        <w:t>154</w:t>
      </w:r>
      <w:r w:rsidR="00357DEA" w:rsidRPr="000A2E1F">
        <w:rPr>
          <w:i/>
          <w:color w:val="548DD4" w:themeColor="text2" w:themeTint="99"/>
          <w:szCs w:val="28"/>
        </w:rPr>
        <w:t>)</w:t>
      </w:r>
      <w:r w:rsidR="0075446A" w:rsidRPr="000A2E1F">
        <w:rPr>
          <w:color w:val="548DD4" w:themeColor="text2" w:themeTint="99"/>
          <w:szCs w:val="28"/>
        </w:rPr>
        <w:t xml:space="preserve"> человек</w:t>
      </w:r>
      <w:r w:rsidRPr="000A2E1F">
        <w:rPr>
          <w:color w:val="548DD4" w:themeColor="text2" w:themeTint="99"/>
          <w:szCs w:val="28"/>
        </w:rPr>
        <w:t xml:space="preserve">, из них </w:t>
      </w:r>
      <w:r w:rsidR="005E44C8" w:rsidRPr="000A2E1F">
        <w:rPr>
          <w:color w:val="548DD4" w:themeColor="text2" w:themeTint="99"/>
          <w:szCs w:val="28"/>
        </w:rPr>
        <w:t xml:space="preserve">успешно </w:t>
      </w:r>
      <w:r w:rsidRPr="000A2E1F">
        <w:rPr>
          <w:color w:val="548DD4" w:themeColor="text2" w:themeTint="99"/>
          <w:szCs w:val="28"/>
        </w:rPr>
        <w:t xml:space="preserve">закончили реабилитационную программу </w:t>
      </w:r>
      <w:r w:rsidR="00100D8D" w:rsidRPr="000A2E1F">
        <w:rPr>
          <w:b/>
          <w:color w:val="548DD4" w:themeColor="text2" w:themeTint="99"/>
          <w:szCs w:val="28"/>
        </w:rPr>
        <w:t>67</w:t>
      </w:r>
      <w:r w:rsidR="00357DEA" w:rsidRPr="000A2E1F">
        <w:rPr>
          <w:color w:val="548DD4" w:themeColor="text2" w:themeTint="99"/>
          <w:szCs w:val="28"/>
        </w:rPr>
        <w:t xml:space="preserve"> </w:t>
      </w:r>
      <w:r w:rsidR="00357DEA" w:rsidRPr="000A2E1F">
        <w:rPr>
          <w:i/>
          <w:color w:val="548DD4" w:themeColor="text2" w:themeTint="99"/>
          <w:szCs w:val="28"/>
        </w:rPr>
        <w:t>(2017</w:t>
      </w:r>
      <w:r w:rsidR="00E561F3" w:rsidRPr="000A2E1F">
        <w:rPr>
          <w:i/>
          <w:color w:val="548DD4" w:themeColor="text2" w:themeTint="99"/>
          <w:szCs w:val="28"/>
        </w:rPr>
        <w:t xml:space="preserve"> г.</w:t>
      </w:r>
      <w:r w:rsidR="00357DEA" w:rsidRPr="000A2E1F">
        <w:rPr>
          <w:i/>
          <w:color w:val="548DD4" w:themeColor="text2" w:themeTint="99"/>
          <w:szCs w:val="28"/>
        </w:rPr>
        <w:t xml:space="preserve"> – </w:t>
      </w:r>
      <w:r w:rsidR="005E44C8" w:rsidRPr="000A2E1F">
        <w:rPr>
          <w:i/>
          <w:color w:val="548DD4" w:themeColor="text2" w:themeTint="99"/>
          <w:szCs w:val="28"/>
        </w:rPr>
        <w:t>61</w:t>
      </w:r>
      <w:r w:rsidR="00357DEA" w:rsidRPr="000A2E1F">
        <w:rPr>
          <w:i/>
          <w:color w:val="548DD4" w:themeColor="text2" w:themeTint="99"/>
          <w:szCs w:val="28"/>
        </w:rPr>
        <w:t>)</w:t>
      </w:r>
      <w:r w:rsidRPr="000A2E1F">
        <w:rPr>
          <w:color w:val="548DD4" w:themeColor="text2" w:themeTint="99"/>
          <w:szCs w:val="28"/>
        </w:rPr>
        <w:t xml:space="preserve"> человек. </w:t>
      </w:r>
    </w:p>
    <w:p w:rsidR="006E7DEF" w:rsidRPr="000A2E1F" w:rsidRDefault="006E7DEF" w:rsidP="006F04D2">
      <w:pPr>
        <w:rPr>
          <w:color w:val="548DD4" w:themeColor="text2" w:themeTint="99"/>
          <w:szCs w:val="28"/>
        </w:rPr>
      </w:pPr>
      <w:r w:rsidRPr="000A2E1F">
        <w:rPr>
          <w:color w:val="548DD4" w:themeColor="text2" w:themeTint="99"/>
          <w:szCs w:val="28"/>
        </w:rPr>
        <w:t>В ГБУЗ КО «Наркологический диспансер Калужской области за 201</w:t>
      </w:r>
      <w:r w:rsidR="000E52D1" w:rsidRPr="000A2E1F">
        <w:rPr>
          <w:color w:val="548DD4" w:themeColor="text2" w:themeTint="99"/>
          <w:szCs w:val="28"/>
        </w:rPr>
        <w:t>8</w:t>
      </w:r>
      <w:r w:rsidRPr="000A2E1F">
        <w:rPr>
          <w:color w:val="548DD4" w:themeColor="text2" w:themeTint="99"/>
          <w:szCs w:val="28"/>
        </w:rPr>
        <w:t xml:space="preserve"> год</w:t>
      </w:r>
      <w:r w:rsidR="0075446A" w:rsidRPr="000A2E1F">
        <w:rPr>
          <w:color w:val="548DD4" w:themeColor="text2" w:themeTint="99"/>
          <w:szCs w:val="28"/>
        </w:rPr>
        <w:t xml:space="preserve"> стационарное</w:t>
      </w:r>
      <w:r w:rsidRPr="000A2E1F">
        <w:rPr>
          <w:color w:val="548DD4" w:themeColor="text2" w:themeTint="99"/>
          <w:szCs w:val="28"/>
        </w:rPr>
        <w:t xml:space="preserve"> лечение от наркомании </w:t>
      </w:r>
      <w:r w:rsidR="0075446A" w:rsidRPr="000A2E1F">
        <w:rPr>
          <w:color w:val="548DD4" w:themeColor="text2" w:themeTint="99"/>
          <w:szCs w:val="28"/>
        </w:rPr>
        <w:t>проходили</w:t>
      </w:r>
      <w:r w:rsidRPr="000A2E1F">
        <w:rPr>
          <w:color w:val="548DD4" w:themeColor="text2" w:themeTint="99"/>
          <w:szCs w:val="28"/>
        </w:rPr>
        <w:t xml:space="preserve"> </w:t>
      </w:r>
      <w:r w:rsidR="005E44C8" w:rsidRPr="000A2E1F">
        <w:rPr>
          <w:b/>
          <w:color w:val="548DD4" w:themeColor="text2" w:themeTint="99"/>
          <w:szCs w:val="28"/>
        </w:rPr>
        <w:t>2</w:t>
      </w:r>
      <w:r w:rsidR="000E52D1" w:rsidRPr="000A2E1F">
        <w:rPr>
          <w:b/>
          <w:color w:val="548DD4" w:themeColor="text2" w:themeTint="99"/>
          <w:szCs w:val="28"/>
        </w:rPr>
        <w:t>60</w:t>
      </w:r>
      <w:r w:rsidR="00DC1D46" w:rsidRPr="000A2E1F">
        <w:rPr>
          <w:b/>
          <w:color w:val="548DD4" w:themeColor="text2" w:themeTint="99"/>
          <w:szCs w:val="28"/>
        </w:rPr>
        <w:t xml:space="preserve"> </w:t>
      </w:r>
      <w:r w:rsidRPr="000A2E1F">
        <w:rPr>
          <w:color w:val="548DD4" w:themeColor="text2" w:themeTint="99"/>
          <w:szCs w:val="28"/>
        </w:rPr>
        <w:t>человек</w:t>
      </w:r>
      <w:r w:rsidR="000E52D1" w:rsidRPr="000A2E1F">
        <w:rPr>
          <w:color w:val="548DD4" w:themeColor="text2" w:themeTint="99"/>
          <w:szCs w:val="28"/>
        </w:rPr>
        <w:t xml:space="preserve"> </w:t>
      </w:r>
      <w:r w:rsidR="000E52D1" w:rsidRPr="000A2E1F">
        <w:rPr>
          <w:i/>
          <w:color w:val="548DD4" w:themeColor="text2" w:themeTint="99"/>
          <w:szCs w:val="28"/>
        </w:rPr>
        <w:t>(2017</w:t>
      </w:r>
      <w:r w:rsidR="00E561F3" w:rsidRPr="000A2E1F">
        <w:rPr>
          <w:i/>
          <w:color w:val="548DD4" w:themeColor="text2" w:themeTint="99"/>
          <w:szCs w:val="28"/>
        </w:rPr>
        <w:t xml:space="preserve"> г. </w:t>
      </w:r>
      <w:r w:rsidR="000E52D1" w:rsidRPr="000A2E1F">
        <w:rPr>
          <w:i/>
          <w:color w:val="548DD4" w:themeColor="text2" w:themeTint="99"/>
          <w:szCs w:val="28"/>
        </w:rPr>
        <w:t>-253)</w:t>
      </w:r>
      <w:r w:rsidRPr="000A2E1F">
        <w:rPr>
          <w:color w:val="548DD4" w:themeColor="text2" w:themeTint="99"/>
          <w:szCs w:val="28"/>
        </w:rPr>
        <w:t>, из числа которых курс медицинской реабилитации от наркомании про</w:t>
      </w:r>
      <w:r w:rsidR="005E44C8" w:rsidRPr="000A2E1F">
        <w:rPr>
          <w:color w:val="548DD4" w:themeColor="text2" w:themeTint="99"/>
          <w:szCs w:val="28"/>
        </w:rPr>
        <w:t>шли</w:t>
      </w:r>
      <w:r w:rsidRPr="000A2E1F">
        <w:rPr>
          <w:color w:val="548DD4" w:themeColor="text2" w:themeTint="99"/>
          <w:szCs w:val="28"/>
        </w:rPr>
        <w:t xml:space="preserve"> </w:t>
      </w:r>
      <w:r w:rsidR="000E52D1" w:rsidRPr="000A2E1F">
        <w:rPr>
          <w:b/>
          <w:color w:val="548DD4" w:themeColor="text2" w:themeTint="99"/>
          <w:szCs w:val="28"/>
        </w:rPr>
        <w:t>6</w:t>
      </w:r>
      <w:r w:rsidRPr="000A2E1F">
        <w:rPr>
          <w:color w:val="548DD4" w:themeColor="text2" w:themeTint="99"/>
          <w:szCs w:val="28"/>
        </w:rPr>
        <w:t xml:space="preserve"> человек.</w:t>
      </w:r>
    </w:p>
    <w:p w:rsidR="006E7DEF" w:rsidRPr="000A2E1F" w:rsidRDefault="006E7DEF" w:rsidP="006F04D2">
      <w:pPr>
        <w:rPr>
          <w:color w:val="548DD4" w:themeColor="text2" w:themeTint="99"/>
          <w:szCs w:val="28"/>
        </w:rPr>
      </w:pPr>
      <w:r w:rsidRPr="000A2E1F">
        <w:rPr>
          <w:color w:val="548DD4" w:themeColor="text2" w:themeTint="99"/>
          <w:szCs w:val="28"/>
        </w:rPr>
        <w:t>Таким образом, общее число наркопотребителей, вовлеченных в прохождение программ реабилитации и ресоциализации в 201</w:t>
      </w:r>
      <w:r w:rsidR="000E52D1" w:rsidRPr="000A2E1F">
        <w:rPr>
          <w:color w:val="548DD4" w:themeColor="text2" w:themeTint="99"/>
          <w:szCs w:val="28"/>
        </w:rPr>
        <w:t>8</w:t>
      </w:r>
      <w:r w:rsidRPr="000A2E1F">
        <w:rPr>
          <w:color w:val="548DD4" w:themeColor="text2" w:themeTint="99"/>
          <w:szCs w:val="28"/>
        </w:rPr>
        <w:t xml:space="preserve"> году на территории Калужской области составило </w:t>
      </w:r>
      <w:r w:rsidR="00FC7B50" w:rsidRPr="000A2E1F">
        <w:rPr>
          <w:b/>
          <w:color w:val="548DD4" w:themeColor="text2" w:themeTint="99"/>
          <w:szCs w:val="28"/>
        </w:rPr>
        <w:t>467</w:t>
      </w:r>
      <w:r w:rsidR="000E52D1" w:rsidRPr="000A2E1F">
        <w:rPr>
          <w:color w:val="548DD4" w:themeColor="text2" w:themeTint="99"/>
          <w:szCs w:val="28"/>
        </w:rPr>
        <w:t xml:space="preserve"> </w:t>
      </w:r>
      <w:r w:rsidR="000E52D1" w:rsidRPr="000A2E1F">
        <w:rPr>
          <w:i/>
          <w:color w:val="548DD4" w:themeColor="text2" w:themeTint="99"/>
          <w:szCs w:val="28"/>
        </w:rPr>
        <w:t>(2017</w:t>
      </w:r>
      <w:r w:rsidR="00E561F3" w:rsidRPr="000A2E1F">
        <w:rPr>
          <w:i/>
          <w:color w:val="548DD4" w:themeColor="text2" w:themeTint="99"/>
          <w:szCs w:val="28"/>
        </w:rPr>
        <w:t xml:space="preserve"> г.</w:t>
      </w:r>
      <w:r w:rsidR="000E52D1" w:rsidRPr="000A2E1F">
        <w:rPr>
          <w:i/>
          <w:color w:val="548DD4" w:themeColor="text2" w:themeTint="99"/>
          <w:szCs w:val="28"/>
        </w:rPr>
        <w:t xml:space="preserve"> - </w:t>
      </w:r>
      <w:r w:rsidR="005E44C8" w:rsidRPr="000A2E1F">
        <w:rPr>
          <w:i/>
          <w:color w:val="548DD4" w:themeColor="text2" w:themeTint="99"/>
          <w:szCs w:val="28"/>
        </w:rPr>
        <w:t>407</w:t>
      </w:r>
      <w:r w:rsidR="000E52D1" w:rsidRPr="000A2E1F">
        <w:rPr>
          <w:i/>
          <w:color w:val="548DD4" w:themeColor="text2" w:themeTint="99"/>
          <w:szCs w:val="28"/>
        </w:rPr>
        <w:t>)</w:t>
      </w:r>
      <w:r w:rsidRPr="000A2E1F">
        <w:rPr>
          <w:color w:val="548DD4" w:themeColor="text2" w:themeTint="99"/>
          <w:szCs w:val="28"/>
        </w:rPr>
        <w:t xml:space="preserve"> человек, число закончивших реабилитационные программы – </w:t>
      </w:r>
      <w:r w:rsidR="00FC7B50" w:rsidRPr="000A2E1F">
        <w:rPr>
          <w:b/>
          <w:color w:val="548DD4" w:themeColor="text2" w:themeTint="99"/>
          <w:szCs w:val="28"/>
        </w:rPr>
        <w:t>73</w:t>
      </w:r>
      <w:r w:rsidR="00107BF3" w:rsidRPr="000A2E1F">
        <w:rPr>
          <w:b/>
          <w:color w:val="548DD4" w:themeColor="text2" w:themeTint="99"/>
          <w:szCs w:val="28"/>
        </w:rPr>
        <w:t xml:space="preserve"> </w:t>
      </w:r>
      <w:r w:rsidRPr="000A2E1F">
        <w:rPr>
          <w:color w:val="548DD4" w:themeColor="text2" w:themeTint="99"/>
          <w:szCs w:val="28"/>
        </w:rPr>
        <w:t>человек</w:t>
      </w:r>
      <w:r w:rsidR="00FC7B50" w:rsidRPr="000A2E1F">
        <w:rPr>
          <w:color w:val="548DD4" w:themeColor="text2" w:themeTint="99"/>
          <w:szCs w:val="28"/>
        </w:rPr>
        <w:t>а</w:t>
      </w:r>
      <w:r w:rsidR="000E52D1" w:rsidRPr="000A2E1F">
        <w:rPr>
          <w:color w:val="548DD4" w:themeColor="text2" w:themeTint="99"/>
          <w:szCs w:val="28"/>
        </w:rPr>
        <w:t xml:space="preserve"> </w:t>
      </w:r>
      <w:r w:rsidR="000E52D1" w:rsidRPr="000A2E1F">
        <w:rPr>
          <w:i/>
          <w:color w:val="548DD4" w:themeColor="text2" w:themeTint="99"/>
          <w:szCs w:val="28"/>
        </w:rPr>
        <w:t xml:space="preserve">(2017 </w:t>
      </w:r>
      <w:r w:rsidR="00E561F3" w:rsidRPr="000A2E1F">
        <w:rPr>
          <w:i/>
          <w:color w:val="548DD4" w:themeColor="text2" w:themeTint="99"/>
          <w:szCs w:val="28"/>
        </w:rPr>
        <w:t xml:space="preserve">г. </w:t>
      </w:r>
      <w:r w:rsidR="000E52D1" w:rsidRPr="000A2E1F">
        <w:rPr>
          <w:i/>
          <w:color w:val="548DD4" w:themeColor="text2" w:themeTint="99"/>
          <w:szCs w:val="28"/>
        </w:rPr>
        <w:t>– 99)</w:t>
      </w:r>
      <w:r w:rsidRPr="000A2E1F">
        <w:rPr>
          <w:color w:val="548DD4" w:themeColor="text2" w:themeTint="99"/>
          <w:szCs w:val="28"/>
        </w:rPr>
        <w:t>.</w:t>
      </w:r>
    </w:p>
    <w:p w:rsidR="008D6A53" w:rsidRPr="000A2E1F" w:rsidRDefault="006E7DEF" w:rsidP="006F04D2">
      <w:pPr>
        <w:rPr>
          <w:color w:val="548DD4" w:themeColor="text2" w:themeTint="99"/>
          <w:szCs w:val="28"/>
        </w:rPr>
      </w:pPr>
      <w:r w:rsidRPr="000A2E1F">
        <w:rPr>
          <w:color w:val="548DD4" w:themeColor="text2" w:themeTint="99"/>
          <w:szCs w:val="28"/>
        </w:rPr>
        <w:t>Количество лиц, вовлеченных в реабилитацию и ресоциализацию в негосударственных реабилитационных центрах Калужской области</w:t>
      </w:r>
      <w:r w:rsidR="000639C3" w:rsidRPr="000A2E1F">
        <w:rPr>
          <w:color w:val="548DD4" w:themeColor="text2" w:themeTint="99"/>
          <w:szCs w:val="28"/>
        </w:rPr>
        <w:t xml:space="preserve"> в 201</w:t>
      </w:r>
      <w:r w:rsidR="000E52D1" w:rsidRPr="000A2E1F">
        <w:rPr>
          <w:color w:val="548DD4" w:themeColor="text2" w:themeTint="99"/>
          <w:szCs w:val="28"/>
        </w:rPr>
        <w:t>8</w:t>
      </w:r>
      <w:r w:rsidR="000639C3" w:rsidRPr="000A2E1F">
        <w:rPr>
          <w:color w:val="548DD4" w:themeColor="text2" w:themeTint="99"/>
          <w:szCs w:val="28"/>
        </w:rPr>
        <w:t xml:space="preserve"> году</w:t>
      </w:r>
      <w:r w:rsidRPr="000A2E1F">
        <w:rPr>
          <w:color w:val="548DD4" w:themeColor="text2" w:themeTint="99"/>
          <w:szCs w:val="28"/>
        </w:rPr>
        <w:t>, и их эффективность представлены в следующей таблице:</w:t>
      </w:r>
    </w:p>
    <w:tbl>
      <w:tblPr>
        <w:tblW w:w="9712"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534"/>
        <w:gridCol w:w="5467"/>
        <w:gridCol w:w="1546"/>
        <w:gridCol w:w="2165"/>
      </w:tblGrid>
      <w:tr w:rsidR="000A2E1F" w:rsidRPr="000A2E1F" w:rsidTr="007F310D">
        <w:trPr>
          <w:trHeight w:val="889"/>
          <w:jc w:val="center"/>
        </w:trPr>
        <w:tc>
          <w:tcPr>
            <w:tcW w:w="534"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0E52D1" w:rsidP="006F04D2">
            <w:pPr>
              <w:tabs>
                <w:tab w:val="left" w:pos="1826"/>
              </w:tabs>
              <w:ind w:left="-28" w:firstLine="0"/>
              <w:jc w:val="center"/>
              <w:rPr>
                <w:color w:val="548DD4" w:themeColor="text2" w:themeTint="99"/>
                <w:sz w:val="24"/>
                <w:szCs w:val="24"/>
              </w:rPr>
            </w:pPr>
            <w:r w:rsidRPr="000A2E1F">
              <w:rPr>
                <w:color w:val="548DD4" w:themeColor="text2" w:themeTint="99"/>
                <w:sz w:val="24"/>
                <w:szCs w:val="24"/>
              </w:rPr>
              <w:t>№</w:t>
            </w:r>
          </w:p>
          <w:p w:rsidR="000E52D1" w:rsidRPr="000A2E1F" w:rsidRDefault="000E52D1" w:rsidP="006F04D2">
            <w:pPr>
              <w:tabs>
                <w:tab w:val="left" w:pos="1826"/>
              </w:tabs>
              <w:ind w:left="-28" w:firstLine="0"/>
              <w:jc w:val="center"/>
              <w:rPr>
                <w:color w:val="548DD4" w:themeColor="text2" w:themeTint="99"/>
                <w:sz w:val="24"/>
                <w:szCs w:val="24"/>
              </w:rPr>
            </w:pPr>
            <w:r w:rsidRPr="000A2E1F">
              <w:rPr>
                <w:color w:val="548DD4" w:themeColor="text2" w:themeTint="99"/>
                <w:sz w:val="24"/>
                <w:szCs w:val="24"/>
              </w:rPr>
              <w:t>п/п</w:t>
            </w:r>
          </w:p>
        </w:tc>
        <w:tc>
          <w:tcPr>
            <w:tcW w:w="5467" w:type="dxa"/>
            <w:tcBorders>
              <w:top w:val="single" w:sz="8" w:space="0" w:color="FFFFFF"/>
              <w:left w:val="single" w:sz="8" w:space="0" w:color="FFFFFF"/>
              <w:bottom w:val="single" w:sz="8" w:space="0" w:color="FFFFFF"/>
              <w:right w:val="single" w:sz="4" w:space="0" w:color="FFFFFF" w:themeColor="background1"/>
            </w:tcBorders>
            <w:shd w:val="clear" w:color="auto" w:fill="95B3D7"/>
            <w:vAlign w:val="center"/>
          </w:tcPr>
          <w:p w:rsidR="000E52D1" w:rsidRPr="000A2E1F" w:rsidRDefault="000E52D1" w:rsidP="006F04D2">
            <w:pPr>
              <w:tabs>
                <w:tab w:val="left" w:pos="1826"/>
              </w:tabs>
              <w:ind w:left="-28" w:firstLine="0"/>
              <w:jc w:val="center"/>
              <w:rPr>
                <w:color w:val="548DD4" w:themeColor="text2" w:themeTint="99"/>
                <w:sz w:val="24"/>
                <w:szCs w:val="24"/>
              </w:rPr>
            </w:pPr>
            <w:r w:rsidRPr="000A2E1F">
              <w:rPr>
                <w:color w:val="548DD4" w:themeColor="text2" w:themeTint="99"/>
                <w:sz w:val="24"/>
                <w:szCs w:val="24"/>
              </w:rPr>
              <w:t>Наименование организации</w:t>
            </w:r>
          </w:p>
        </w:tc>
        <w:tc>
          <w:tcPr>
            <w:tcW w:w="1546" w:type="dxa"/>
            <w:tcBorders>
              <w:top w:val="single" w:sz="8" w:space="0" w:color="FFFFFF"/>
              <w:left w:val="single" w:sz="4" w:space="0" w:color="FFFFFF" w:themeColor="background1"/>
              <w:bottom w:val="single" w:sz="8" w:space="0" w:color="FFFFFF"/>
              <w:right w:val="single" w:sz="8" w:space="0" w:color="FFFFFF"/>
            </w:tcBorders>
            <w:shd w:val="clear" w:color="auto" w:fill="95B3D7"/>
            <w:vAlign w:val="center"/>
          </w:tcPr>
          <w:p w:rsidR="000E52D1" w:rsidRPr="000A2E1F" w:rsidRDefault="000E52D1" w:rsidP="006F04D2">
            <w:pPr>
              <w:tabs>
                <w:tab w:val="left" w:pos="1826"/>
              </w:tabs>
              <w:ind w:left="-100" w:right="-115" w:firstLine="0"/>
              <w:jc w:val="center"/>
              <w:rPr>
                <w:color w:val="548DD4" w:themeColor="text2" w:themeTint="99"/>
                <w:sz w:val="24"/>
                <w:szCs w:val="24"/>
              </w:rPr>
            </w:pPr>
            <w:r w:rsidRPr="000A2E1F">
              <w:rPr>
                <w:color w:val="548DD4" w:themeColor="text2" w:themeTint="99"/>
                <w:sz w:val="24"/>
                <w:szCs w:val="24"/>
              </w:rPr>
              <w:t xml:space="preserve">Проходили реабилитацию </w:t>
            </w:r>
          </w:p>
        </w:tc>
        <w:tc>
          <w:tcPr>
            <w:tcW w:w="2165" w:type="dxa"/>
            <w:tcBorders>
              <w:top w:val="single" w:sz="8" w:space="0" w:color="FFFFFF"/>
              <w:left w:val="single" w:sz="8" w:space="0" w:color="FFFFFF"/>
              <w:bottom w:val="single" w:sz="4" w:space="0" w:color="FFFFFF"/>
              <w:right w:val="single" w:sz="8" w:space="0" w:color="FFFFFF"/>
            </w:tcBorders>
            <w:shd w:val="clear" w:color="auto" w:fill="95B3D7"/>
            <w:vAlign w:val="center"/>
          </w:tcPr>
          <w:p w:rsidR="000E52D1" w:rsidRPr="000A2E1F" w:rsidRDefault="000E52D1" w:rsidP="006F04D2">
            <w:pPr>
              <w:tabs>
                <w:tab w:val="left" w:pos="1826"/>
              </w:tabs>
              <w:ind w:left="-28" w:firstLine="0"/>
              <w:jc w:val="center"/>
              <w:rPr>
                <w:color w:val="548DD4" w:themeColor="text2" w:themeTint="99"/>
                <w:sz w:val="24"/>
                <w:szCs w:val="24"/>
              </w:rPr>
            </w:pPr>
            <w:r w:rsidRPr="000A2E1F">
              <w:rPr>
                <w:color w:val="548DD4" w:themeColor="text2" w:themeTint="99"/>
                <w:sz w:val="24"/>
                <w:szCs w:val="24"/>
              </w:rPr>
              <w:t>Закончили</w:t>
            </w:r>
          </w:p>
          <w:p w:rsidR="000E52D1" w:rsidRPr="000A2E1F" w:rsidRDefault="000E52D1" w:rsidP="006F04D2">
            <w:pPr>
              <w:tabs>
                <w:tab w:val="left" w:pos="1826"/>
              </w:tabs>
              <w:ind w:left="-28" w:firstLine="0"/>
              <w:jc w:val="center"/>
              <w:rPr>
                <w:color w:val="548DD4" w:themeColor="text2" w:themeTint="99"/>
                <w:sz w:val="24"/>
                <w:szCs w:val="24"/>
              </w:rPr>
            </w:pPr>
            <w:r w:rsidRPr="000A2E1F">
              <w:rPr>
                <w:color w:val="548DD4" w:themeColor="text2" w:themeTint="99"/>
                <w:sz w:val="24"/>
                <w:szCs w:val="24"/>
              </w:rPr>
              <w:t>реабилитационную программу</w:t>
            </w:r>
          </w:p>
        </w:tc>
      </w:tr>
      <w:tr w:rsidR="000A2E1F" w:rsidRPr="000A2E1F" w:rsidTr="007F310D">
        <w:trPr>
          <w:trHeight w:val="53"/>
          <w:jc w:val="center"/>
        </w:trPr>
        <w:tc>
          <w:tcPr>
            <w:tcW w:w="534"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1.</w:t>
            </w:r>
          </w:p>
        </w:tc>
        <w:tc>
          <w:tcPr>
            <w:tcW w:w="5467" w:type="dxa"/>
            <w:tcBorders>
              <w:top w:val="single" w:sz="8" w:space="0" w:color="FFFFFF"/>
              <w:left w:val="single" w:sz="8" w:space="0" w:color="FFFFFF"/>
              <w:bottom w:val="single" w:sz="8" w:space="0" w:color="FFFFFF"/>
              <w:right w:val="single" w:sz="4" w:space="0" w:color="FFFFFF" w:themeColor="background1"/>
            </w:tcBorders>
            <w:shd w:val="clear" w:color="auto" w:fill="DBE5F1"/>
          </w:tcPr>
          <w:p w:rsidR="000E52D1" w:rsidRPr="000A2E1F" w:rsidRDefault="000E52D1" w:rsidP="006F04D2">
            <w:pPr>
              <w:ind w:left="-28" w:firstLine="0"/>
              <w:rPr>
                <w:color w:val="548DD4" w:themeColor="text2" w:themeTint="99"/>
                <w:sz w:val="24"/>
                <w:szCs w:val="24"/>
              </w:rPr>
            </w:pPr>
            <w:r w:rsidRPr="000A2E1F">
              <w:rPr>
                <w:color w:val="548DD4" w:themeColor="text2" w:themeTint="99"/>
                <w:sz w:val="24"/>
                <w:szCs w:val="24"/>
              </w:rPr>
              <w:t>Региональная общественная организация Калужской области «Реабилитации и адаптации от алкогольной и наркотической зависимости «Обитель «ТИЛь»</w:t>
            </w:r>
          </w:p>
        </w:tc>
        <w:tc>
          <w:tcPr>
            <w:tcW w:w="1546" w:type="dxa"/>
            <w:tcBorders>
              <w:top w:val="single" w:sz="4" w:space="0" w:color="FFFFFF" w:themeColor="background1"/>
              <w:left w:val="single" w:sz="4" w:space="0" w:color="FFFFFF" w:themeColor="background1"/>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53</w:t>
            </w:r>
          </w:p>
        </w:tc>
        <w:tc>
          <w:tcPr>
            <w:tcW w:w="2165" w:type="dxa"/>
            <w:tcBorders>
              <w:top w:val="single" w:sz="4" w:space="0" w:color="FFFFFF"/>
              <w:left w:val="single" w:sz="8" w:space="0" w:color="FFFFFF"/>
              <w:bottom w:val="single" w:sz="8" w:space="0" w:color="FFFFFF"/>
              <w:right w:val="single" w:sz="8" w:space="0" w:color="FFFFFF"/>
            </w:tcBorders>
            <w:shd w:val="clear" w:color="auto" w:fill="DBE5F1"/>
            <w:vAlign w:val="center"/>
          </w:tcPr>
          <w:p w:rsidR="000E52D1" w:rsidRPr="000A2E1F" w:rsidRDefault="00107BF3" w:rsidP="006F04D2">
            <w:pPr>
              <w:ind w:left="-28" w:firstLine="0"/>
              <w:jc w:val="center"/>
              <w:rPr>
                <w:color w:val="548DD4" w:themeColor="text2" w:themeTint="99"/>
                <w:sz w:val="24"/>
                <w:szCs w:val="24"/>
              </w:rPr>
            </w:pPr>
            <w:r w:rsidRPr="000A2E1F">
              <w:rPr>
                <w:color w:val="548DD4" w:themeColor="text2" w:themeTint="99"/>
                <w:sz w:val="24"/>
                <w:szCs w:val="24"/>
              </w:rPr>
              <w:t>27</w:t>
            </w:r>
          </w:p>
        </w:tc>
      </w:tr>
      <w:tr w:rsidR="000A2E1F" w:rsidRPr="000A2E1F" w:rsidTr="007F310D">
        <w:trPr>
          <w:trHeight w:val="433"/>
          <w:jc w:val="center"/>
        </w:trPr>
        <w:tc>
          <w:tcPr>
            <w:tcW w:w="534"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2.</w:t>
            </w:r>
          </w:p>
        </w:tc>
        <w:tc>
          <w:tcPr>
            <w:tcW w:w="5467" w:type="dxa"/>
            <w:tcBorders>
              <w:top w:val="single" w:sz="8" w:space="0" w:color="FFFFFF"/>
              <w:left w:val="single" w:sz="8" w:space="0" w:color="FFFFFF"/>
              <w:bottom w:val="single" w:sz="8" w:space="0" w:color="FFFFFF"/>
              <w:right w:val="single" w:sz="4" w:space="0" w:color="FFFFFF" w:themeColor="background1"/>
            </w:tcBorders>
            <w:shd w:val="clear" w:color="auto" w:fill="DBE5F1"/>
          </w:tcPr>
          <w:p w:rsidR="000E52D1" w:rsidRPr="000A2E1F" w:rsidRDefault="000E52D1" w:rsidP="006F04D2">
            <w:pPr>
              <w:ind w:left="-28" w:firstLine="0"/>
              <w:rPr>
                <w:color w:val="548DD4" w:themeColor="text2" w:themeTint="99"/>
                <w:sz w:val="24"/>
                <w:szCs w:val="24"/>
              </w:rPr>
            </w:pPr>
            <w:r w:rsidRPr="000A2E1F">
              <w:rPr>
                <w:color w:val="548DD4" w:themeColor="text2" w:themeTint="99"/>
                <w:sz w:val="24"/>
                <w:szCs w:val="24"/>
              </w:rPr>
              <w:t>АНО «Реабилитационный центр по излечению от наркомании и алкоголизма «Ильинка»</w:t>
            </w:r>
          </w:p>
        </w:tc>
        <w:tc>
          <w:tcPr>
            <w:tcW w:w="1546" w:type="dxa"/>
            <w:tcBorders>
              <w:top w:val="single" w:sz="8" w:space="0" w:color="FFFFFF"/>
              <w:left w:val="single" w:sz="4" w:space="0" w:color="FFFFFF" w:themeColor="background1"/>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30</w:t>
            </w:r>
          </w:p>
        </w:tc>
        <w:tc>
          <w:tcPr>
            <w:tcW w:w="216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8</w:t>
            </w:r>
          </w:p>
        </w:tc>
      </w:tr>
      <w:tr w:rsidR="000A2E1F" w:rsidRPr="000A2E1F" w:rsidTr="007F310D">
        <w:trPr>
          <w:trHeight w:val="245"/>
          <w:jc w:val="center"/>
        </w:trPr>
        <w:tc>
          <w:tcPr>
            <w:tcW w:w="534"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3.</w:t>
            </w:r>
          </w:p>
        </w:tc>
        <w:tc>
          <w:tcPr>
            <w:tcW w:w="5467" w:type="dxa"/>
            <w:tcBorders>
              <w:top w:val="single" w:sz="8" w:space="0" w:color="FFFFFF"/>
              <w:left w:val="single" w:sz="8" w:space="0" w:color="FFFFFF"/>
              <w:bottom w:val="single" w:sz="8" w:space="0" w:color="FFFFFF"/>
              <w:right w:val="single" w:sz="4" w:space="0" w:color="FFFFFF" w:themeColor="background1"/>
            </w:tcBorders>
            <w:shd w:val="clear" w:color="auto" w:fill="DBE5F1"/>
          </w:tcPr>
          <w:p w:rsidR="000E52D1" w:rsidRPr="000A2E1F" w:rsidRDefault="000E52D1" w:rsidP="006F04D2">
            <w:pPr>
              <w:ind w:left="-28" w:firstLine="0"/>
              <w:rPr>
                <w:color w:val="548DD4" w:themeColor="text2" w:themeTint="99"/>
                <w:sz w:val="24"/>
                <w:szCs w:val="24"/>
              </w:rPr>
            </w:pPr>
            <w:r w:rsidRPr="000A2E1F">
              <w:rPr>
                <w:color w:val="548DD4" w:themeColor="text2" w:themeTint="99"/>
                <w:sz w:val="24"/>
                <w:szCs w:val="24"/>
              </w:rPr>
              <w:t>АНО «Общинный центр педагогики «Спас»</w:t>
            </w:r>
          </w:p>
        </w:tc>
        <w:tc>
          <w:tcPr>
            <w:tcW w:w="1546" w:type="dxa"/>
            <w:tcBorders>
              <w:top w:val="single" w:sz="8" w:space="0" w:color="FFFFFF"/>
              <w:left w:val="single" w:sz="4" w:space="0" w:color="FFFFFF" w:themeColor="background1"/>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40</w:t>
            </w:r>
          </w:p>
        </w:tc>
        <w:tc>
          <w:tcPr>
            <w:tcW w:w="216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0E52D1" w:rsidRPr="000A2E1F" w:rsidRDefault="00107BF3" w:rsidP="006F04D2">
            <w:pPr>
              <w:ind w:left="-28" w:firstLine="0"/>
              <w:jc w:val="center"/>
              <w:rPr>
                <w:color w:val="548DD4" w:themeColor="text2" w:themeTint="99"/>
                <w:sz w:val="24"/>
                <w:szCs w:val="24"/>
              </w:rPr>
            </w:pPr>
            <w:r w:rsidRPr="000A2E1F">
              <w:rPr>
                <w:color w:val="548DD4" w:themeColor="text2" w:themeTint="99"/>
                <w:sz w:val="24"/>
                <w:szCs w:val="24"/>
              </w:rPr>
              <w:t>9</w:t>
            </w:r>
          </w:p>
        </w:tc>
      </w:tr>
      <w:tr w:rsidR="000A2E1F" w:rsidRPr="000A2E1F" w:rsidTr="007F310D">
        <w:trPr>
          <w:trHeight w:val="276"/>
          <w:jc w:val="center"/>
        </w:trPr>
        <w:tc>
          <w:tcPr>
            <w:tcW w:w="534"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4.</w:t>
            </w:r>
          </w:p>
        </w:tc>
        <w:tc>
          <w:tcPr>
            <w:tcW w:w="5467" w:type="dxa"/>
            <w:tcBorders>
              <w:top w:val="single" w:sz="8" w:space="0" w:color="FFFFFF"/>
              <w:left w:val="single" w:sz="8" w:space="0" w:color="FFFFFF"/>
              <w:bottom w:val="single" w:sz="8" w:space="0" w:color="FFFFFF"/>
              <w:right w:val="single" w:sz="4" w:space="0" w:color="FFFFFF" w:themeColor="background1"/>
            </w:tcBorders>
            <w:shd w:val="clear" w:color="auto" w:fill="DBE5F1"/>
          </w:tcPr>
          <w:p w:rsidR="000E52D1" w:rsidRPr="000A2E1F" w:rsidRDefault="000E52D1" w:rsidP="006F04D2">
            <w:pPr>
              <w:ind w:left="-28" w:firstLine="0"/>
              <w:jc w:val="left"/>
              <w:rPr>
                <w:color w:val="548DD4" w:themeColor="text2" w:themeTint="99"/>
                <w:sz w:val="24"/>
                <w:szCs w:val="24"/>
              </w:rPr>
            </w:pPr>
            <w:r w:rsidRPr="000A2E1F">
              <w:rPr>
                <w:color w:val="548DD4" w:themeColor="text2" w:themeTint="99"/>
                <w:sz w:val="24"/>
                <w:szCs w:val="24"/>
              </w:rPr>
              <w:t>Благотворительный фонд «Центр экстренной поддержки «Возрождение»</w:t>
            </w:r>
          </w:p>
        </w:tc>
        <w:tc>
          <w:tcPr>
            <w:tcW w:w="1546" w:type="dxa"/>
            <w:tcBorders>
              <w:top w:val="single" w:sz="8" w:space="0" w:color="FFFFFF"/>
              <w:left w:val="single" w:sz="4" w:space="0" w:color="FFFFFF" w:themeColor="background1"/>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44</w:t>
            </w:r>
          </w:p>
        </w:tc>
        <w:tc>
          <w:tcPr>
            <w:tcW w:w="216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0E52D1" w:rsidRPr="000A2E1F" w:rsidRDefault="00107BF3" w:rsidP="006F04D2">
            <w:pPr>
              <w:ind w:left="-28" w:firstLine="0"/>
              <w:jc w:val="center"/>
              <w:rPr>
                <w:color w:val="548DD4" w:themeColor="text2" w:themeTint="99"/>
                <w:sz w:val="24"/>
                <w:szCs w:val="24"/>
              </w:rPr>
            </w:pPr>
            <w:r w:rsidRPr="000A2E1F">
              <w:rPr>
                <w:color w:val="548DD4" w:themeColor="text2" w:themeTint="99"/>
                <w:sz w:val="24"/>
                <w:szCs w:val="24"/>
              </w:rPr>
              <w:t>9</w:t>
            </w:r>
          </w:p>
        </w:tc>
      </w:tr>
      <w:tr w:rsidR="000A2E1F" w:rsidRPr="000A2E1F" w:rsidTr="007F310D">
        <w:trPr>
          <w:trHeight w:val="193"/>
          <w:jc w:val="center"/>
        </w:trPr>
        <w:tc>
          <w:tcPr>
            <w:tcW w:w="534"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5.</w:t>
            </w:r>
          </w:p>
        </w:tc>
        <w:tc>
          <w:tcPr>
            <w:tcW w:w="5467" w:type="dxa"/>
            <w:tcBorders>
              <w:top w:val="single" w:sz="8" w:space="0" w:color="FFFFFF"/>
              <w:left w:val="single" w:sz="8" w:space="0" w:color="FFFFFF"/>
              <w:bottom w:val="single" w:sz="8" w:space="0" w:color="FFFFFF"/>
              <w:right w:val="single" w:sz="4" w:space="0" w:color="FFFFFF" w:themeColor="background1"/>
            </w:tcBorders>
            <w:shd w:val="clear" w:color="auto" w:fill="DBE5F1"/>
          </w:tcPr>
          <w:p w:rsidR="000E52D1" w:rsidRPr="000A2E1F" w:rsidRDefault="000E52D1" w:rsidP="006F04D2">
            <w:pPr>
              <w:ind w:left="-28" w:firstLine="0"/>
              <w:jc w:val="left"/>
              <w:rPr>
                <w:color w:val="548DD4" w:themeColor="text2" w:themeTint="99"/>
                <w:sz w:val="24"/>
                <w:szCs w:val="24"/>
              </w:rPr>
            </w:pPr>
            <w:r w:rsidRPr="000A2E1F">
              <w:rPr>
                <w:color w:val="548DD4" w:themeColor="text2" w:themeTint="99"/>
                <w:sz w:val="24"/>
                <w:szCs w:val="24"/>
              </w:rPr>
              <w:t>Калужское региональное отделение Общероссийского общественного благотворительного фонда «Российский благотворительный фонд «Нет алкоголизму и наркомании»</w:t>
            </w:r>
          </w:p>
        </w:tc>
        <w:tc>
          <w:tcPr>
            <w:tcW w:w="1546" w:type="dxa"/>
            <w:tcBorders>
              <w:top w:val="single" w:sz="8" w:space="0" w:color="FFFFFF"/>
              <w:left w:val="single" w:sz="4" w:space="0" w:color="FFFFFF" w:themeColor="background1"/>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30</w:t>
            </w:r>
          </w:p>
        </w:tc>
        <w:tc>
          <w:tcPr>
            <w:tcW w:w="216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0E52D1" w:rsidRPr="000A2E1F" w:rsidRDefault="000E52D1" w:rsidP="006F04D2">
            <w:pPr>
              <w:ind w:left="-28" w:firstLine="0"/>
              <w:jc w:val="center"/>
              <w:rPr>
                <w:color w:val="548DD4" w:themeColor="text2" w:themeTint="99"/>
                <w:sz w:val="24"/>
                <w:szCs w:val="24"/>
              </w:rPr>
            </w:pPr>
            <w:r w:rsidRPr="000A2E1F">
              <w:rPr>
                <w:color w:val="548DD4" w:themeColor="text2" w:themeTint="99"/>
                <w:sz w:val="24"/>
                <w:szCs w:val="24"/>
              </w:rPr>
              <w:t>14</w:t>
            </w:r>
          </w:p>
        </w:tc>
      </w:tr>
      <w:tr w:rsidR="000A2E1F" w:rsidRPr="000A2E1F" w:rsidTr="007F310D">
        <w:trPr>
          <w:trHeight w:val="247"/>
          <w:jc w:val="center"/>
        </w:trPr>
        <w:tc>
          <w:tcPr>
            <w:tcW w:w="6001" w:type="dxa"/>
            <w:gridSpan w:val="2"/>
            <w:tcBorders>
              <w:top w:val="single" w:sz="8" w:space="0" w:color="FFFFFF"/>
              <w:left w:val="single" w:sz="8" w:space="0" w:color="FFFFFF"/>
              <w:bottom w:val="single" w:sz="8" w:space="0" w:color="FFFFFF"/>
              <w:right w:val="single" w:sz="4" w:space="0" w:color="FFFFFF" w:themeColor="background1"/>
            </w:tcBorders>
            <w:shd w:val="clear" w:color="auto" w:fill="95B3D7"/>
          </w:tcPr>
          <w:p w:rsidR="000E52D1" w:rsidRPr="000A2E1F" w:rsidRDefault="000E52D1" w:rsidP="006F04D2">
            <w:pPr>
              <w:ind w:left="-28" w:firstLine="0"/>
              <w:rPr>
                <w:color w:val="548DD4" w:themeColor="text2" w:themeTint="99"/>
                <w:sz w:val="24"/>
                <w:szCs w:val="24"/>
              </w:rPr>
            </w:pPr>
            <w:r w:rsidRPr="000A2E1F">
              <w:rPr>
                <w:color w:val="548DD4" w:themeColor="text2" w:themeTint="99"/>
                <w:sz w:val="24"/>
                <w:szCs w:val="24"/>
              </w:rPr>
              <w:t>Всего</w:t>
            </w:r>
          </w:p>
        </w:tc>
        <w:tc>
          <w:tcPr>
            <w:tcW w:w="1546" w:type="dxa"/>
            <w:tcBorders>
              <w:top w:val="single" w:sz="8" w:space="0" w:color="FFFFFF"/>
              <w:left w:val="single" w:sz="4" w:space="0" w:color="FFFFFF" w:themeColor="background1"/>
              <w:bottom w:val="single" w:sz="8" w:space="0" w:color="FFFFFF"/>
              <w:right w:val="single" w:sz="8" w:space="0" w:color="FFFFFF"/>
            </w:tcBorders>
            <w:shd w:val="clear" w:color="auto" w:fill="95B3D7"/>
            <w:vAlign w:val="center"/>
          </w:tcPr>
          <w:p w:rsidR="000E52D1" w:rsidRPr="000A2E1F" w:rsidRDefault="00107BF3" w:rsidP="006F04D2">
            <w:pPr>
              <w:ind w:firstLine="0"/>
              <w:jc w:val="center"/>
              <w:rPr>
                <w:color w:val="548DD4" w:themeColor="text2" w:themeTint="99"/>
                <w:sz w:val="24"/>
                <w:szCs w:val="24"/>
              </w:rPr>
            </w:pPr>
            <w:r w:rsidRPr="000A2E1F">
              <w:rPr>
                <w:color w:val="548DD4" w:themeColor="text2" w:themeTint="99"/>
                <w:sz w:val="24"/>
                <w:szCs w:val="24"/>
              </w:rPr>
              <w:t>207</w:t>
            </w:r>
          </w:p>
        </w:tc>
        <w:tc>
          <w:tcPr>
            <w:tcW w:w="2165" w:type="dxa"/>
            <w:tcBorders>
              <w:top w:val="single" w:sz="8" w:space="0" w:color="FFFFFF"/>
              <w:left w:val="single" w:sz="8" w:space="0" w:color="FFFFFF"/>
              <w:bottom w:val="single" w:sz="8" w:space="0" w:color="FFFFFF"/>
              <w:right w:val="single" w:sz="8" w:space="0" w:color="FFFFFF"/>
            </w:tcBorders>
            <w:shd w:val="clear" w:color="auto" w:fill="95B3D7"/>
            <w:vAlign w:val="center"/>
          </w:tcPr>
          <w:p w:rsidR="000E52D1" w:rsidRPr="000A2E1F" w:rsidRDefault="00107BF3" w:rsidP="006F04D2">
            <w:pPr>
              <w:ind w:left="-28" w:firstLine="0"/>
              <w:jc w:val="center"/>
              <w:rPr>
                <w:color w:val="548DD4" w:themeColor="text2" w:themeTint="99"/>
                <w:sz w:val="24"/>
                <w:szCs w:val="24"/>
              </w:rPr>
            </w:pPr>
            <w:r w:rsidRPr="000A2E1F">
              <w:rPr>
                <w:color w:val="548DD4" w:themeColor="text2" w:themeTint="99"/>
                <w:sz w:val="24"/>
                <w:szCs w:val="24"/>
              </w:rPr>
              <w:t>67</w:t>
            </w:r>
          </w:p>
        </w:tc>
      </w:tr>
    </w:tbl>
    <w:p w:rsidR="006E7DEF" w:rsidRPr="000A2E1F" w:rsidRDefault="006E7DEF" w:rsidP="006F04D2">
      <w:pPr>
        <w:rPr>
          <w:color w:val="548DD4" w:themeColor="text2" w:themeTint="99"/>
          <w:szCs w:val="28"/>
        </w:rPr>
      </w:pPr>
    </w:p>
    <w:p w:rsidR="00FA3412" w:rsidRPr="00A04ADE" w:rsidRDefault="006E7DEF" w:rsidP="006F04D2">
      <w:pPr>
        <w:rPr>
          <w:snapToGrid w:val="0"/>
          <w:szCs w:val="28"/>
        </w:rPr>
      </w:pPr>
      <w:r w:rsidRPr="00A04ADE">
        <w:rPr>
          <w:snapToGrid w:val="0"/>
          <w:szCs w:val="28"/>
        </w:rPr>
        <w:t>В течение 201</w:t>
      </w:r>
      <w:r w:rsidR="00A04ADE" w:rsidRPr="00A04ADE">
        <w:rPr>
          <w:snapToGrid w:val="0"/>
          <w:szCs w:val="28"/>
        </w:rPr>
        <w:t>9</w:t>
      </w:r>
      <w:r w:rsidRPr="00A04ADE">
        <w:rPr>
          <w:snapToGrid w:val="0"/>
          <w:szCs w:val="28"/>
        </w:rPr>
        <w:t xml:space="preserve"> года в Калужской области </w:t>
      </w:r>
      <w:r w:rsidR="00FA3412" w:rsidRPr="00A04ADE">
        <w:rPr>
          <w:snapToGrid w:val="0"/>
          <w:szCs w:val="28"/>
        </w:rPr>
        <w:t>обеспечено</w:t>
      </w:r>
      <w:r w:rsidRPr="00A04ADE">
        <w:rPr>
          <w:snapToGrid w:val="0"/>
          <w:szCs w:val="28"/>
        </w:rPr>
        <w:t xml:space="preserve"> </w:t>
      </w:r>
      <w:r w:rsidR="00FA3412" w:rsidRPr="00A04ADE">
        <w:rPr>
          <w:snapToGrid w:val="0"/>
          <w:szCs w:val="28"/>
        </w:rPr>
        <w:t>функционирование</w:t>
      </w:r>
      <w:r w:rsidRPr="00A04ADE">
        <w:rPr>
          <w:snapToGrid w:val="0"/>
          <w:szCs w:val="28"/>
        </w:rPr>
        <w:t xml:space="preserve"> системы мотивации потребителей наркотиков к прохождению курса лечения, реабилитации и ресоциализации. </w:t>
      </w:r>
    </w:p>
    <w:p w:rsidR="006E7DEF" w:rsidRPr="00A04ADE" w:rsidRDefault="006E7DEF" w:rsidP="006F04D2">
      <w:pPr>
        <w:rPr>
          <w:szCs w:val="28"/>
        </w:rPr>
      </w:pPr>
      <w:r w:rsidRPr="00A04ADE">
        <w:rPr>
          <w:szCs w:val="28"/>
        </w:rPr>
        <w:t>Мотивация наркологических больных на лечение и реабилитацию осуществляется на базе ГБУЗ КО «Наркологический диспансер Калужской области» врачами психиатрами-наркологами, клиническими психологами, специалистами по социальной работе, а также социальными работниками, фельдшерами-наркологами, осуществляющими патронирование пациентов, страдающих наркозависимостью. Мотивация также осуществляется на базе психологических центров и центров здоровья Калужской области и в центре «Адаптация» Боровского района. Специалисты реабилитационных центров</w:t>
      </w:r>
      <w:r w:rsidR="00FA3412" w:rsidRPr="00A04ADE">
        <w:rPr>
          <w:szCs w:val="28"/>
        </w:rPr>
        <w:t xml:space="preserve">, включенных в Реестр негосударственных организаций, осуществляющих </w:t>
      </w:r>
      <w:r w:rsidR="00FA3412" w:rsidRPr="00A04ADE">
        <w:rPr>
          <w:szCs w:val="28"/>
        </w:rPr>
        <w:lastRenderedPageBreak/>
        <w:t>реабилитацию и ресоциализацию наркопотребителей на территории Калужской области,</w:t>
      </w:r>
      <w:r w:rsidRPr="00A04ADE">
        <w:rPr>
          <w:szCs w:val="28"/>
        </w:rPr>
        <w:t xml:space="preserve"> проводят встречи с наркобольными, находящимися на стационарном лечении</w:t>
      </w:r>
      <w:r w:rsidR="00FA3412" w:rsidRPr="00A04ADE">
        <w:rPr>
          <w:szCs w:val="28"/>
        </w:rPr>
        <w:t>,</w:t>
      </w:r>
      <w:r w:rsidRPr="00A04ADE">
        <w:rPr>
          <w:szCs w:val="28"/>
        </w:rPr>
        <w:t xml:space="preserve"> с целью мотивации на дальнейшую реабилитацию и ресоциализацию. </w:t>
      </w:r>
    </w:p>
    <w:p w:rsidR="006E7DEF" w:rsidRPr="00A04ADE" w:rsidRDefault="006E7DEF" w:rsidP="006F04D2">
      <w:pPr>
        <w:rPr>
          <w:szCs w:val="28"/>
        </w:rPr>
      </w:pPr>
      <w:r w:rsidRPr="00A04ADE">
        <w:rPr>
          <w:szCs w:val="28"/>
        </w:rPr>
        <w:t>При невозможности или нежелании прохождения наркопотребителями реабилитации в условиях наркологического диспансера им рекомендуются негосударственные реабилитационные центры. В данной ситуации ГБУЗ «Наркологический диспансер Калужской области» фактически выступает в роли Агентства по социальной реабилитации и ресоциализации, направляющего потребителя наркотиков на реабилитацию.</w:t>
      </w:r>
    </w:p>
    <w:p w:rsidR="006E7DEF" w:rsidRPr="00A04ADE" w:rsidRDefault="006E7DEF" w:rsidP="006F04D2">
      <w:pPr>
        <w:rPr>
          <w:szCs w:val="28"/>
        </w:rPr>
      </w:pPr>
      <w:r w:rsidRPr="00A04ADE">
        <w:rPr>
          <w:szCs w:val="28"/>
        </w:rPr>
        <w:t>Еженедельно на базе ГБУЗ КО «Наркологический диспансер Калужской области» проходят встречи группы анонимных наркоманов, где осуществляется мотивационная деятельность, доводится информация для обращения потребителей наркотиков по реабилитации и ресоциализации в государственные и негосударственные учреждения.</w:t>
      </w:r>
    </w:p>
    <w:p w:rsidR="006E7DEF" w:rsidRPr="00A04ADE" w:rsidRDefault="006E7DEF" w:rsidP="006F04D2">
      <w:pPr>
        <w:rPr>
          <w:szCs w:val="28"/>
        </w:rPr>
      </w:pPr>
      <w:r w:rsidRPr="00A04ADE">
        <w:rPr>
          <w:szCs w:val="28"/>
        </w:rPr>
        <w:t xml:space="preserve">В рамках мероприятий по профилактике незаконного потребления наркотических средств и психотропных веществ, наркомании в Калужской области в </w:t>
      </w:r>
      <w:r w:rsidR="00FA3412" w:rsidRPr="00A04ADE">
        <w:rPr>
          <w:szCs w:val="28"/>
        </w:rPr>
        <w:t>201</w:t>
      </w:r>
      <w:r w:rsidR="00A04ADE" w:rsidRPr="00A04ADE">
        <w:rPr>
          <w:szCs w:val="28"/>
        </w:rPr>
        <w:t>9</w:t>
      </w:r>
      <w:r w:rsidR="00FA3412" w:rsidRPr="00A04ADE">
        <w:rPr>
          <w:szCs w:val="28"/>
        </w:rPr>
        <w:t xml:space="preserve"> году</w:t>
      </w:r>
      <w:r w:rsidRPr="00A04ADE">
        <w:rPr>
          <w:szCs w:val="28"/>
        </w:rPr>
        <w:t xml:space="preserve"> продолжил</w:t>
      </w:r>
      <w:r w:rsidR="00BB3A5A" w:rsidRPr="00A04ADE">
        <w:rPr>
          <w:szCs w:val="28"/>
        </w:rPr>
        <w:t>и</w:t>
      </w:r>
      <w:r w:rsidRPr="00A04ADE">
        <w:rPr>
          <w:szCs w:val="28"/>
        </w:rPr>
        <w:t xml:space="preserve"> работу интернет-сайт и служба телефонной поддержки для желающих отказаться от злоупотребления наркотиками, кабинет семейного консультирования ГБУЗ КО «Наркологический диспансер Калужской области».</w:t>
      </w:r>
    </w:p>
    <w:p w:rsidR="006E7DEF" w:rsidRPr="00A04ADE" w:rsidRDefault="006E7DEF" w:rsidP="006F04D2">
      <w:pPr>
        <w:rPr>
          <w:snapToGrid w:val="0"/>
          <w:szCs w:val="28"/>
        </w:rPr>
      </w:pPr>
      <w:r w:rsidRPr="00A04ADE">
        <w:rPr>
          <w:szCs w:val="28"/>
        </w:rPr>
        <w:t xml:space="preserve">Информация о негосударственных реабилитационных центрах размещена на портале органов государственной власти Калужской области, интернет-сайтах ГБУЗ КО «Наркологический диспансер Калужской области» и министерства труда и социальной защиты Калужской области, а также на информационных стендах наркологического диспансера. В </w:t>
      </w:r>
      <w:r w:rsidR="008317F4" w:rsidRPr="00A04ADE">
        <w:rPr>
          <w:szCs w:val="28"/>
        </w:rPr>
        <w:t>течение года</w:t>
      </w:r>
      <w:r w:rsidRPr="00A04ADE">
        <w:rPr>
          <w:szCs w:val="28"/>
        </w:rPr>
        <w:t xml:space="preserve"> в средствах массовой информации Калужской области организованы </w:t>
      </w:r>
      <w:r w:rsidR="008317F4" w:rsidRPr="00A04ADE">
        <w:rPr>
          <w:szCs w:val="28"/>
        </w:rPr>
        <w:t xml:space="preserve">публикации </w:t>
      </w:r>
      <w:r w:rsidRPr="00A04ADE">
        <w:rPr>
          <w:szCs w:val="28"/>
        </w:rPr>
        <w:t xml:space="preserve">по вопросам реабилитации и ресоциализации наркозависимых лиц с участием представителей негосударственных организаций, осуществляющих реабилитацию и ресоциализацию наркозависимых и специалистов. </w:t>
      </w:r>
    </w:p>
    <w:p w:rsidR="00D95D90" w:rsidRPr="00A04ADE" w:rsidRDefault="006E7DEF" w:rsidP="006F04D2">
      <w:pPr>
        <w:rPr>
          <w:szCs w:val="28"/>
        </w:rPr>
      </w:pPr>
      <w:r w:rsidRPr="00A04ADE">
        <w:rPr>
          <w:snapToGrid w:val="0"/>
          <w:szCs w:val="28"/>
        </w:rPr>
        <w:t xml:space="preserve">В целях содействия в трудоустройстве </w:t>
      </w:r>
      <w:r w:rsidRPr="00A04ADE">
        <w:rPr>
          <w:szCs w:val="28"/>
        </w:rPr>
        <w:t>граждан, прошедших лечение от наркомании</w:t>
      </w:r>
      <w:r w:rsidR="00B626F6" w:rsidRPr="00A04ADE">
        <w:rPr>
          <w:szCs w:val="28"/>
        </w:rPr>
        <w:t>,</w:t>
      </w:r>
      <w:r w:rsidRPr="00A04ADE">
        <w:rPr>
          <w:szCs w:val="28"/>
        </w:rPr>
        <w:t xml:space="preserve"> между министерством труда и социальной защиты Калужской области и министерством здравоохранения Калужской области заключено соглашение о порядке взаимодействия по вопросам трудоустройства граждан, прошедших лечение в ГБУЗ КО «Наркологический диспансер Калужской области». В рамках соглашения пациентам наркологического диспансера выдаются направления в учреждения службы занятости населения для оказания содействия в трудоустройстве. </w:t>
      </w:r>
    </w:p>
    <w:p w:rsidR="00D95D90" w:rsidRPr="000A2E1F" w:rsidRDefault="006E7DEF" w:rsidP="006F04D2">
      <w:pPr>
        <w:rPr>
          <w:color w:val="548DD4" w:themeColor="text2" w:themeTint="99"/>
          <w:szCs w:val="28"/>
        </w:rPr>
      </w:pPr>
      <w:r w:rsidRPr="00A04ADE">
        <w:rPr>
          <w:szCs w:val="28"/>
        </w:rPr>
        <w:t>В целях оказания поддержки негосударственным организациям, осуществляющим комплексную реабилитацию и ресоциализацию наркопотребителей и формирования государственного задания на их услуги, законодательством Калужской области предусмотрены меры субсидирования указанной категории организаций на конкурсной основе</w:t>
      </w:r>
      <w:r w:rsidRPr="000A2E1F">
        <w:rPr>
          <w:color w:val="548DD4" w:themeColor="text2" w:themeTint="99"/>
          <w:szCs w:val="28"/>
        </w:rPr>
        <w:t>.</w:t>
      </w:r>
      <w:r w:rsidR="00D95D90" w:rsidRPr="000A2E1F">
        <w:rPr>
          <w:color w:val="548DD4" w:themeColor="text2" w:themeTint="99"/>
          <w:szCs w:val="28"/>
        </w:rPr>
        <w:t xml:space="preserve"> </w:t>
      </w:r>
      <w:r w:rsidR="00D95D90" w:rsidRPr="00A04ADE">
        <w:rPr>
          <w:szCs w:val="28"/>
        </w:rPr>
        <w:t xml:space="preserve">Средства для субсидирования предусмотрены </w:t>
      </w:r>
      <w:r w:rsidR="00A04ADE" w:rsidRPr="00A04ADE">
        <w:rPr>
          <w:szCs w:val="28"/>
        </w:rPr>
        <w:t>государственная программа</w:t>
      </w:r>
      <w:r w:rsidR="00A04ADE" w:rsidRPr="00EF27D0">
        <w:rPr>
          <w:szCs w:val="28"/>
        </w:rPr>
        <w:t xml:space="preserve"> Калужской </w:t>
      </w:r>
      <w:r w:rsidR="00A04ADE" w:rsidRPr="00EF27D0">
        <w:rPr>
          <w:szCs w:val="28"/>
        </w:rPr>
        <w:lastRenderedPageBreak/>
        <w:t xml:space="preserve">области </w:t>
      </w:r>
      <w:r w:rsidR="00A04ADE">
        <w:rPr>
          <w:szCs w:val="28"/>
        </w:rPr>
        <w:t>«</w:t>
      </w:r>
      <w:r w:rsidR="00A04ADE" w:rsidRPr="00EF27D0">
        <w:rPr>
          <w:szCs w:val="28"/>
        </w:rPr>
        <w:t>Социальная поддержка граждан в Калужской области</w:t>
      </w:r>
      <w:r w:rsidR="00A04ADE">
        <w:rPr>
          <w:szCs w:val="28"/>
        </w:rPr>
        <w:t>»</w:t>
      </w:r>
      <w:r w:rsidR="00A04ADE" w:rsidRPr="00EF27D0">
        <w:rPr>
          <w:szCs w:val="28"/>
        </w:rPr>
        <w:t>, утвержденная Постановлением Правительства Калужской области от 31.01.2019 №46</w:t>
      </w:r>
    </w:p>
    <w:p w:rsidR="004B4BB5" w:rsidRPr="00A04ADE" w:rsidRDefault="006E7DEF" w:rsidP="006F04D2">
      <w:pPr>
        <w:rPr>
          <w:szCs w:val="28"/>
        </w:rPr>
      </w:pPr>
      <w:r w:rsidRPr="00A04ADE">
        <w:rPr>
          <w:szCs w:val="28"/>
        </w:rPr>
        <w:t>Механизм субсидирования на конкурсной основе некоммерческих организаций, осуществляющих деятельность в сфере реабилитации и ресоциализации потребителей наркотиков реализуется в рамках Постановления Правительства Калужской области от 23 июля 2014 г. №426 «О порядке предоставления субсидий социально-ориентированным некоммерческим организациям, осуществляющим деятельность по профилактике социально опасных</w:t>
      </w:r>
      <w:r w:rsidR="00B626F6" w:rsidRPr="00A04ADE">
        <w:rPr>
          <w:szCs w:val="28"/>
        </w:rPr>
        <w:t xml:space="preserve"> форм поведения граждан». </w:t>
      </w:r>
    </w:p>
    <w:p w:rsidR="00E41E83" w:rsidRPr="00A04ADE" w:rsidRDefault="00B626F6" w:rsidP="006F04D2">
      <w:pPr>
        <w:rPr>
          <w:szCs w:val="28"/>
        </w:rPr>
      </w:pPr>
      <w:r w:rsidRPr="00A04ADE">
        <w:rPr>
          <w:szCs w:val="28"/>
        </w:rPr>
        <w:t>В 201</w:t>
      </w:r>
      <w:r w:rsidR="00A04ADE" w:rsidRPr="00A04ADE">
        <w:rPr>
          <w:szCs w:val="28"/>
        </w:rPr>
        <w:t>9</w:t>
      </w:r>
      <w:r w:rsidR="006E7DEF" w:rsidRPr="00A04ADE">
        <w:rPr>
          <w:szCs w:val="28"/>
        </w:rPr>
        <w:t xml:space="preserve"> году</w:t>
      </w:r>
      <w:r w:rsidR="00D95D90" w:rsidRPr="00A04ADE">
        <w:rPr>
          <w:szCs w:val="28"/>
        </w:rPr>
        <w:t xml:space="preserve"> в результате проведенного конкурса</w:t>
      </w:r>
      <w:r w:rsidR="006E7DEF" w:rsidRPr="00A04ADE">
        <w:rPr>
          <w:szCs w:val="28"/>
        </w:rPr>
        <w:t xml:space="preserve"> субсиди</w:t>
      </w:r>
      <w:r w:rsidR="00E41E83" w:rsidRPr="00A04ADE">
        <w:rPr>
          <w:szCs w:val="28"/>
        </w:rPr>
        <w:t>и предоставлены:</w:t>
      </w:r>
    </w:p>
    <w:p w:rsidR="006E7DEF" w:rsidRPr="00A04ADE" w:rsidRDefault="00E41E83" w:rsidP="006F04D2">
      <w:pPr>
        <w:rPr>
          <w:szCs w:val="28"/>
        </w:rPr>
      </w:pPr>
      <w:r w:rsidRPr="00A04ADE">
        <w:rPr>
          <w:szCs w:val="28"/>
        </w:rPr>
        <w:t>-</w:t>
      </w:r>
      <w:r w:rsidR="00D95D90" w:rsidRPr="00A04ADE">
        <w:rPr>
          <w:szCs w:val="28"/>
        </w:rPr>
        <w:t xml:space="preserve"> </w:t>
      </w:r>
      <w:r w:rsidRPr="00A04ADE">
        <w:rPr>
          <w:szCs w:val="28"/>
        </w:rPr>
        <w:t>автономной некоммерческой</w:t>
      </w:r>
      <w:r w:rsidR="00736426" w:rsidRPr="00A04ADE">
        <w:rPr>
          <w:szCs w:val="28"/>
        </w:rPr>
        <w:t xml:space="preserve"> </w:t>
      </w:r>
      <w:r w:rsidR="006E7DEF" w:rsidRPr="00A04ADE">
        <w:rPr>
          <w:szCs w:val="28"/>
        </w:rPr>
        <w:t>организаци</w:t>
      </w:r>
      <w:r w:rsidR="00D95D90" w:rsidRPr="00A04ADE">
        <w:rPr>
          <w:szCs w:val="28"/>
        </w:rPr>
        <w:t>и</w:t>
      </w:r>
      <w:r w:rsidR="006E7DEF" w:rsidRPr="00A04ADE">
        <w:rPr>
          <w:szCs w:val="28"/>
        </w:rPr>
        <w:t xml:space="preserve"> «</w:t>
      </w:r>
      <w:r w:rsidR="00736426" w:rsidRPr="00A04ADE">
        <w:rPr>
          <w:szCs w:val="28"/>
        </w:rPr>
        <w:t>Обнинская городская Казачья община</w:t>
      </w:r>
      <w:r w:rsidRPr="00A04ADE">
        <w:rPr>
          <w:szCs w:val="28"/>
        </w:rPr>
        <w:t xml:space="preserve"> «Спас», - в размере </w:t>
      </w:r>
      <w:r w:rsidR="00A04ADE" w:rsidRPr="00A04ADE">
        <w:rPr>
          <w:szCs w:val="28"/>
        </w:rPr>
        <w:t>1040</w:t>
      </w:r>
      <w:r w:rsidR="00A04ADE">
        <w:rPr>
          <w:szCs w:val="28"/>
        </w:rPr>
        <w:t xml:space="preserve"> тыс.</w:t>
      </w:r>
      <w:r w:rsidRPr="00A04ADE">
        <w:rPr>
          <w:szCs w:val="28"/>
        </w:rPr>
        <w:t xml:space="preserve"> рублей;</w:t>
      </w:r>
    </w:p>
    <w:p w:rsidR="00E41E83" w:rsidRPr="00A04ADE" w:rsidRDefault="00E41E83" w:rsidP="006F04D2">
      <w:pPr>
        <w:rPr>
          <w:szCs w:val="28"/>
        </w:rPr>
      </w:pPr>
      <w:r w:rsidRPr="00A04ADE">
        <w:rPr>
          <w:szCs w:val="28"/>
        </w:rPr>
        <w:t xml:space="preserve">- автономной некоммерческой </w:t>
      </w:r>
      <w:r w:rsidR="004B4BB5" w:rsidRPr="00A04ADE">
        <w:rPr>
          <w:szCs w:val="28"/>
        </w:rPr>
        <w:t xml:space="preserve">организации </w:t>
      </w:r>
      <w:r w:rsidR="00A04ADE" w:rsidRPr="00A04ADE">
        <w:rPr>
          <w:szCs w:val="28"/>
        </w:rPr>
        <w:t>«Общинный центр педагогики «Спас» - в размере 460 тыс. рублей</w:t>
      </w:r>
      <w:r w:rsidRPr="00A04ADE">
        <w:rPr>
          <w:szCs w:val="28"/>
        </w:rPr>
        <w:t>.</w:t>
      </w:r>
    </w:p>
    <w:p w:rsidR="006E7DEF" w:rsidRPr="00A04ADE" w:rsidRDefault="006E7DEF" w:rsidP="006F04D2">
      <w:pPr>
        <w:rPr>
          <w:rStyle w:val="textdefault"/>
          <w:szCs w:val="28"/>
          <w:bdr w:val="none" w:sz="0" w:space="0" w:color="auto" w:frame="1"/>
        </w:rPr>
      </w:pPr>
      <w:r w:rsidRPr="00A04ADE">
        <w:rPr>
          <w:szCs w:val="28"/>
        </w:rPr>
        <w:t xml:space="preserve">Во исполнение подпункта «в» пункта 5 перечня поручений Президента Российской Федерации по итогам заседания президиума Государственного совета Российской Федерации 17 июня 2015 г. на территории Калужской области предусмотрены и осуществляются меры </w:t>
      </w:r>
      <w:r w:rsidRPr="00A04ADE">
        <w:rPr>
          <w:rStyle w:val="textdefault"/>
          <w:szCs w:val="28"/>
          <w:bdr w:val="none" w:sz="0" w:space="0" w:color="auto" w:frame="1"/>
        </w:rPr>
        <w:t>информационной, консультационной, имущественной и иной поддержки негосударственных организаций, реализующих программы комплексной реабилитации и ресоциализации лиц, потребляющих наркотические средства или психотропные вещества без назначения врача.</w:t>
      </w:r>
    </w:p>
    <w:p w:rsidR="006E7DEF" w:rsidRPr="00A04ADE" w:rsidRDefault="006E7DEF" w:rsidP="006F04D2">
      <w:pPr>
        <w:rPr>
          <w:rStyle w:val="textdefault"/>
          <w:szCs w:val="28"/>
          <w:bdr w:val="none" w:sz="0" w:space="0" w:color="auto" w:frame="1"/>
        </w:rPr>
      </w:pPr>
      <w:r w:rsidRPr="00A04ADE">
        <w:rPr>
          <w:rStyle w:val="textdefault"/>
          <w:szCs w:val="28"/>
          <w:bdr w:val="none" w:sz="0" w:space="0" w:color="auto" w:frame="1"/>
        </w:rPr>
        <w:t xml:space="preserve">Меры информационной поддержки предусмотрены решениями антинаркотической комиссии в Калужской области и поручениями руководства региона. Информационная поддержка оказывается министерством </w:t>
      </w:r>
      <w:r w:rsidR="00915A9C" w:rsidRPr="00A04ADE">
        <w:rPr>
          <w:rStyle w:val="textdefault"/>
          <w:szCs w:val="28"/>
          <w:bdr w:val="none" w:sz="0" w:space="0" w:color="auto" w:frame="1"/>
        </w:rPr>
        <w:t xml:space="preserve">внутренней политики и </w:t>
      </w:r>
      <w:r w:rsidRPr="00A04ADE">
        <w:rPr>
          <w:rStyle w:val="textdefault"/>
          <w:szCs w:val="28"/>
          <w:bdr w:val="none" w:sz="0" w:space="0" w:color="auto" w:frame="1"/>
        </w:rPr>
        <w:t xml:space="preserve">массовых коммуникаций Калужской области, министерством здравоохранения Калужской области, УМВД России по Калужской области и органами местного самоуправления. Она осуществляется через размещение публикаций об эффективно работающих реабилитационных центрах в средствах массовой информации Калужской области и через рекламу реабилитационных организаций: в прессе, на радио и телевидении, на интернет-сайтах органов государственной власти Калужской области. </w:t>
      </w:r>
    </w:p>
    <w:p w:rsidR="006E7DEF" w:rsidRPr="00A04ADE" w:rsidRDefault="006E7DEF" w:rsidP="006F04D2">
      <w:pPr>
        <w:rPr>
          <w:rStyle w:val="textdefault"/>
          <w:szCs w:val="28"/>
          <w:bdr w:val="none" w:sz="0" w:space="0" w:color="auto" w:frame="1"/>
        </w:rPr>
      </w:pPr>
      <w:r w:rsidRPr="00A04ADE">
        <w:rPr>
          <w:rStyle w:val="textdefault"/>
          <w:szCs w:val="28"/>
          <w:bdr w:val="none" w:sz="0" w:space="0" w:color="auto" w:frame="1"/>
        </w:rPr>
        <w:t>Негосударственным организациям, реализующим программы комплексной реабилитации и ресоциализации лиц, потребляющих наркотические средства или психотропные вещества без назначения врача</w:t>
      </w:r>
      <w:r w:rsidR="001C7E4C" w:rsidRPr="00A04ADE">
        <w:rPr>
          <w:rStyle w:val="textdefault"/>
          <w:szCs w:val="28"/>
          <w:bdr w:val="none" w:sz="0" w:space="0" w:color="auto" w:frame="1"/>
        </w:rPr>
        <w:t>,</w:t>
      </w:r>
      <w:r w:rsidRPr="00A04ADE">
        <w:rPr>
          <w:rStyle w:val="textdefault"/>
          <w:szCs w:val="28"/>
          <w:bdr w:val="none" w:sz="0" w:space="0" w:color="auto" w:frame="1"/>
        </w:rPr>
        <w:t xml:space="preserve"> со стороны органов власти оказывается консультационная и методическая поддержка</w:t>
      </w:r>
      <w:r w:rsidRPr="00A04ADE">
        <w:rPr>
          <w:rStyle w:val="textdefault"/>
          <w:b/>
          <w:szCs w:val="28"/>
          <w:bdr w:val="none" w:sz="0" w:space="0" w:color="auto" w:frame="1"/>
        </w:rPr>
        <w:t>.</w:t>
      </w:r>
      <w:r w:rsidRPr="00A04ADE">
        <w:rPr>
          <w:rStyle w:val="textdefault"/>
          <w:szCs w:val="28"/>
          <w:bdr w:val="none" w:sz="0" w:space="0" w:color="auto" w:frame="1"/>
        </w:rPr>
        <w:t xml:space="preserve"> Специалисты аппарата антинаркотической комиссии в Калужской области, УМВД России по Калужской области и министерства здравоохранения Калужской области проводят встречи с руководством негосударственных реабилитационных центров, консультируют их по вопросам совершенствования работы центров, получения государственной поддержки, участия в проводимых конкурсах. Представители </w:t>
      </w:r>
      <w:r w:rsidRPr="00A04ADE">
        <w:rPr>
          <w:rStyle w:val="textdefault"/>
          <w:szCs w:val="28"/>
          <w:bdr w:val="none" w:sz="0" w:space="0" w:color="auto" w:frame="1"/>
        </w:rPr>
        <w:lastRenderedPageBreak/>
        <w:t>реабилитационных организаций включены в состав межведомственных совещательных органов или принимают в них участие в качестве приглашённых: антинаркотическая комиссия в Калужской области и муниципальные антинаркотические комиссии, Общественный совет УМВД России по Калужской области, Общественная Палата Калужской области.</w:t>
      </w:r>
    </w:p>
    <w:p w:rsidR="00FB605D" w:rsidRPr="000A2E1F" w:rsidRDefault="00FB605D">
      <w:pPr>
        <w:ind w:firstLine="0"/>
        <w:jc w:val="left"/>
        <w:rPr>
          <w:b/>
          <w:color w:val="548DD4" w:themeColor="text2" w:themeTint="99"/>
        </w:rPr>
      </w:pPr>
      <w:r w:rsidRPr="000A2E1F">
        <w:rPr>
          <w:b/>
          <w:color w:val="548DD4" w:themeColor="text2" w:themeTint="99"/>
        </w:rPr>
        <w:br w:type="page"/>
      </w:r>
    </w:p>
    <w:p w:rsidR="006E7DEF" w:rsidRPr="00EF27D0" w:rsidRDefault="006E7DEF" w:rsidP="002365C8">
      <w:pPr>
        <w:ind w:firstLine="0"/>
        <w:jc w:val="center"/>
        <w:rPr>
          <w:b/>
        </w:rPr>
      </w:pPr>
      <w:r w:rsidRPr="00EF27D0">
        <w:rPr>
          <w:b/>
        </w:rPr>
        <w:lastRenderedPageBreak/>
        <w:t>4. Анализ, оценка и динамика результатов деятельности в сфере профилактики немедицинского потребления наркотиков</w:t>
      </w:r>
    </w:p>
    <w:p w:rsidR="006E7DEF" w:rsidRPr="000A2E1F" w:rsidRDefault="006E7DEF" w:rsidP="002365C8">
      <w:pPr>
        <w:ind w:firstLine="0"/>
        <w:jc w:val="center"/>
        <w:rPr>
          <w:b/>
          <w:color w:val="548DD4" w:themeColor="text2" w:themeTint="99"/>
        </w:rPr>
      </w:pPr>
    </w:p>
    <w:p w:rsidR="006E7DEF" w:rsidRPr="00EF27D0" w:rsidRDefault="006E7DEF" w:rsidP="00BB49C2">
      <w:pPr>
        <w:ind w:firstLine="540"/>
        <w:rPr>
          <w:bCs/>
          <w:szCs w:val="26"/>
        </w:rPr>
      </w:pPr>
      <w:r w:rsidRPr="00EF27D0">
        <w:rPr>
          <w:szCs w:val="26"/>
        </w:rPr>
        <w:t>В 201</w:t>
      </w:r>
      <w:r w:rsidR="00EF27D0" w:rsidRPr="00EF27D0">
        <w:rPr>
          <w:szCs w:val="26"/>
        </w:rPr>
        <w:t>9</w:t>
      </w:r>
      <w:r w:rsidRPr="00EF27D0">
        <w:rPr>
          <w:szCs w:val="26"/>
        </w:rPr>
        <w:t xml:space="preserve"> году на территории Калужской области продолжена работа по профилактике немедицинского потребления наркотиков в соответствии с положениями Стратегии государственной антинаркотической политики </w:t>
      </w:r>
      <w:r w:rsidRPr="00EF27D0">
        <w:rPr>
          <w:bCs/>
          <w:szCs w:val="26"/>
        </w:rPr>
        <w:t>Российской Федерации до 2020 года</w:t>
      </w:r>
      <w:r w:rsidRPr="00EF27D0">
        <w:rPr>
          <w:szCs w:val="26"/>
        </w:rPr>
        <w:t xml:space="preserve"> в рамках государственных программ органов исполнительной власти Калужской области</w:t>
      </w:r>
      <w:r w:rsidRPr="00EF27D0">
        <w:rPr>
          <w:bCs/>
          <w:szCs w:val="26"/>
        </w:rPr>
        <w:t>, муниципальных антинаркотических программ, а также иного регионального законодательства.</w:t>
      </w:r>
    </w:p>
    <w:p w:rsidR="006E7DEF" w:rsidRPr="00EF27D0" w:rsidRDefault="006E7DEF" w:rsidP="00BB49C2">
      <w:pPr>
        <w:ind w:firstLine="720"/>
        <w:rPr>
          <w:szCs w:val="28"/>
        </w:rPr>
      </w:pPr>
      <w:r w:rsidRPr="00EF27D0">
        <w:rPr>
          <w:szCs w:val="28"/>
        </w:rPr>
        <w:t>В 201</w:t>
      </w:r>
      <w:r w:rsidR="00EF27D0" w:rsidRPr="00EF27D0">
        <w:rPr>
          <w:szCs w:val="28"/>
        </w:rPr>
        <w:t>9</w:t>
      </w:r>
      <w:r w:rsidRPr="00EF27D0">
        <w:rPr>
          <w:szCs w:val="28"/>
        </w:rPr>
        <w:t xml:space="preserve"> г. в Калужской области действовали следующие региональные нормативн</w:t>
      </w:r>
      <w:r w:rsidR="00A15209" w:rsidRPr="00EF27D0">
        <w:rPr>
          <w:szCs w:val="28"/>
        </w:rPr>
        <w:t xml:space="preserve">ые </w:t>
      </w:r>
      <w:r w:rsidRPr="00EF27D0">
        <w:rPr>
          <w:szCs w:val="28"/>
        </w:rPr>
        <w:t>правовые акты в сфере профилактики немедицинского потребления психоактивных веществ:</w:t>
      </w:r>
    </w:p>
    <w:p w:rsidR="006E7DEF" w:rsidRPr="00EF27D0" w:rsidRDefault="006E7DEF" w:rsidP="00BB49C2">
      <w:pPr>
        <w:pStyle w:val="paragraphleft"/>
        <w:ind w:right="-83" w:firstLine="720"/>
        <w:jc w:val="both"/>
        <w:rPr>
          <w:sz w:val="28"/>
          <w:szCs w:val="28"/>
        </w:rPr>
      </w:pPr>
      <w:r w:rsidRPr="00EF27D0">
        <w:rPr>
          <w:sz w:val="28"/>
          <w:szCs w:val="28"/>
        </w:rPr>
        <w:t>- Закон Калужской области от 25.04.2012 №270-ОЗ «О профилактике наркомании на территории Калужской области»;</w:t>
      </w:r>
    </w:p>
    <w:p w:rsidR="006E7DEF" w:rsidRPr="00EF27D0" w:rsidRDefault="006E7DEF" w:rsidP="00BB49C2">
      <w:pPr>
        <w:pStyle w:val="paragraphleft"/>
        <w:ind w:right="-83" w:firstLine="720"/>
        <w:jc w:val="both"/>
        <w:rPr>
          <w:sz w:val="28"/>
          <w:szCs w:val="28"/>
        </w:rPr>
      </w:pPr>
      <w:r w:rsidRPr="00EF27D0">
        <w:rPr>
          <w:sz w:val="28"/>
          <w:szCs w:val="28"/>
        </w:rPr>
        <w:t xml:space="preserve">- постановление Губернатора Калужской области от 01.11.2008 № 326 </w:t>
      </w:r>
      <w:r w:rsidRPr="00EF27D0">
        <w:rPr>
          <w:sz w:val="28"/>
          <w:szCs w:val="28"/>
        </w:rPr>
        <w:br/>
        <w:t xml:space="preserve">«О мероприятиях по раннему выявлению лиц, </w:t>
      </w:r>
      <w:r w:rsidR="004B4BB5" w:rsidRPr="00EF27D0">
        <w:rPr>
          <w:sz w:val="28"/>
          <w:szCs w:val="28"/>
        </w:rPr>
        <w:t>допускающих немедицинское</w:t>
      </w:r>
      <w:r w:rsidRPr="00EF27D0">
        <w:rPr>
          <w:sz w:val="28"/>
          <w:szCs w:val="28"/>
        </w:rPr>
        <w:t xml:space="preserve"> потребление наркотических средств»;</w:t>
      </w:r>
    </w:p>
    <w:p w:rsidR="006E7DEF" w:rsidRPr="00EF27D0" w:rsidRDefault="006E7DEF" w:rsidP="00BB49C2">
      <w:pPr>
        <w:pStyle w:val="paragraphleft"/>
        <w:ind w:right="-83" w:firstLine="720"/>
        <w:jc w:val="both"/>
        <w:rPr>
          <w:sz w:val="28"/>
          <w:szCs w:val="28"/>
        </w:rPr>
      </w:pPr>
      <w:r w:rsidRPr="00EF27D0">
        <w:rPr>
          <w:sz w:val="28"/>
          <w:szCs w:val="28"/>
        </w:rPr>
        <w:t xml:space="preserve">- постановление Губернатора Калужской области от 12.08.2009 № 261 </w:t>
      </w:r>
      <w:r w:rsidRPr="00EF27D0">
        <w:rPr>
          <w:sz w:val="28"/>
          <w:szCs w:val="28"/>
        </w:rPr>
        <w:br/>
        <w:t>«О поддержке подростково-молодежного волонтерского движения по профилактике наркомании и ВИЧ/СПИДа на территории Калужской области»;</w:t>
      </w:r>
    </w:p>
    <w:p w:rsidR="006E7DEF" w:rsidRPr="00EF27D0" w:rsidRDefault="006E7DEF" w:rsidP="006F04D2">
      <w:pPr>
        <w:pStyle w:val="paragraphleft"/>
        <w:ind w:right="-83" w:firstLine="720"/>
        <w:jc w:val="both"/>
        <w:rPr>
          <w:sz w:val="28"/>
          <w:szCs w:val="28"/>
        </w:rPr>
      </w:pPr>
      <w:r w:rsidRPr="00EF27D0">
        <w:rPr>
          <w:sz w:val="28"/>
          <w:szCs w:val="28"/>
        </w:rPr>
        <w:t xml:space="preserve">- </w:t>
      </w:r>
      <w:r w:rsidR="00394208" w:rsidRPr="00EF27D0">
        <w:rPr>
          <w:sz w:val="28"/>
          <w:szCs w:val="28"/>
        </w:rPr>
        <w:t xml:space="preserve">постановление Губернатора Калужской области от </w:t>
      </w:r>
      <w:r w:rsidR="00EF27D0" w:rsidRPr="00EF27D0">
        <w:rPr>
          <w:sz w:val="28"/>
          <w:szCs w:val="28"/>
        </w:rPr>
        <w:t>30</w:t>
      </w:r>
      <w:r w:rsidR="00394208" w:rsidRPr="00EF27D0">
        <w:rPr>
          <w:sz w:val="28"/>
          <w:szCs w:val="28"/>
        </w:rPr>
        <w:t xml:space="preserve"> </w:t>
      </w:r>
      <w:r w:rsidR="00EF27D0" w:rsidRPr="00EF27D0">
        <w:rPr>
          <w:sz w:val="28"/>
          <w:szCs w:val="28"/>
        </w:rPr>
        <w:t>апреля</w:t>
      </w:r>
      <w:r w:rsidR="00394208" w:rsidRPr="00EF27D0">
        <w:rPr>
          <w:sz w:val="28"/>
          <w:szCs w:val="28"/>
        </w:rPr>
        <w:t xml:space="preserve"> 201</w:t>
      </w:r>
      <w:r w:rsidR="00EF27D0" w:rsidRPr="00EF27D0">
        <w:rPr>
          <w:sz w:val="28"/>
          <w:szCs w:val="28"/>
        </w:rPr>
        <w:t>9</w:t>
      </w:r>
      <w:r w:rsidR="00394208" w:rsidRPr="00EF27D0">
        <w:rPr>
          <w:sz w:val="28"/>
          <w:szCs w:val="28"/>
        </w:rPr>
        <w:t xml:space="preserve"> года №</w:t>
      </w:r>
      <w:r w:rsidR="00EF27D0" w:rsidRPr="00EF27D0">
        <w:rPr>
          <w:sz w:val="28"/>
          <w:szCs w:val="28"/>
        </w:rPr>
        <w:t>209</w:t>
      </w:r>
      <w:r w:rsidR="00394208" w:rsidRPr="00EF27D0">
        <w:rPr>
          <w:sz w:val="28"/>
          <w:szCs w:val="28"/>
        </w:rPr>
        <w:t xml:space="preserve"> «Об организации и проведении мероприятий, приуроченных к Международному дню борьбы против злоупотребления наркотиками и их незаконного оборота (26 июня)»</w:t>
      </w:r>
      <w:r w:rsidRPr="00EF27D0">
        <w:rPr>
          <w:sz w:val="28"/>
          <w:szCs w:val="28"/>
        </w:rPr>
        <w:t>;</w:t>
      </w:r>
    </w:p>
    <w:p w:rsidR="006E7DEF" w:rsidRPr="00EF27D0" w:rsidRDefault="006E7DEF" w:rsidP="006F04D2">
      <w:pPr>
        <w:ind w:firstLine="720"/>
        <w:rPr>
          <w:bCs/>
          <w:spacing w:val="-3"/>
          <w:szCs w:val="28"/>
        </w:rPr>
      </w:pPr>
      <w:r w:rsidRPr="00EF27D0">
        <w:rPr>
          <w:bCs/>
          <w:spacing w:val="-3"/>
          <w:szCs w:val="28"/>
        </w:rPr>
        <w:t xml:space="preserve">- постановление Губернатора Калужской области от 30.03.2012 № 175 </w:t>
      </w:r>
      <w:r w:rsidRPr="00EF27D0">
        <w:rPr>
          <w:bCs/>
          <w:spacing w:val="-3"/>
          <w:szCs w:val="28"/>
        </w:rPr>
        <w:br/>
        <w:t>«Об утверждении Положения об осуществлении мониторинга наркоситуации на территории Калужской области и Порядка координации деятельности территориальных органов федеральных органов исполнительной власти, органов исполнительной власти Калужской области и органов местного самоуправления  муниципальных образований Калужской области по противодействию незаконному обороту наркотических средств, психотропных веществ и их прекурсоров в целях осуществления мониторинга и оценки развития наркоситуации в Калужской области»;</w:t>
      </w:r>
    </w:p>
    <w:p w:rsidR="006E7DEF" w:rsidRPr="00EF27D0" w:rsidRDefault="006E7DEF" w:rsidP="00BB49C2">
      <w:pPr>
        <w:ind w:firstLine="720"/>
        <w:rPr>
          <w:szCs w:val="28"/>
        </w:rPr>
      </w:pPr>
      <w:r w:rsidRPr="00EF27D0">
        <w:rPr>
          <w:bCs/>
          <w:spacing w:val="-3"/>
          <w:szCs w:val="28"/>
        </w:rPr>
        <w:t xml:space="preserve">- </w:t>
      </w:r>
      <w:r w:rsidRPr="00EF27D0">
        <w:rPr>
          <w:szCs w:val="28"/>
        </w:rPr>
        <w:t>постановление Правительства Калужской области от 23.07.2014 №426 «О порядке предоставления субсидий социально ориентированным некоммерческим организациям, осуществляющим деятельность по профилактике социально опасных форм поведения граждан»;</w:t>
      </w:r>
    </w:p>
    <w:p w:rsidR="00EF27D0" w:rsidRPr="00EF27D0" w:rsidRDefault="00EF27D0" w:rsidP="00EF27D0">
      <w:pPr>
        <w:ind w:firstLine="720"/>
        <w:rPr>
          <w:szCs w:val="28"/>
        </w:rPr>
      </w:pPr>
      <w:r w:rsidRPr="00EF27D0">
        <w:rPr>
          <w:szCs w:val="28"/>
        </w:rPr>
        <w:t>- государственная программа Калужской области «Укрепление единства российской нации и этнокультурное развитие Калужской области», утвержденная Постановлением Правительства Калужской области от 19.03.2019 №161;</w:t>
      </w:r>
    </w:p>
    <w:p w:rsidR="00EF27D0" w:rsidRPr="00EF27D0" w:rsidRDefault="00EF27D0" w:rsidP="00EF27D0">
      <w:pPr>
        <w:ind w:firstLine="720"/>
        <w:rPr>
          <w:szCs w:val="28"/>
        </w:rPr>
      </w:pPr>
      <w:r w:rsidRPr="00EF27D0">
        <w:rPr>
          <w:szCs w:val="28"/>
        </w:rPr>
        <w:lastRenderedPageBreak/>
        <w:t>- государственная программа Калужской области «Развитие здравоохранения в Калужской области», утвержденная Постановлением Правительства Калужской области от 31.01.2019 №44;</w:t>
      </w:r>
    </w:p>
    <w:p w:rsidR="00EF27D0" w:rsidRPr="00EF27D0" w:rsidRDefault="00EF27D0" w:rsidP="00EF27D0">
      <w:pPr>
        <w:ind w:firstLine="720"/>
        <w:rPr>
          <w:szCs w:val="28"/>
        </w:rPr>
      </w:pPr>
      <w:r w:rsidRPr="00EF27D0">
        <w:rPr>
          <w:szCs w:val="28"/>
        </w:rPr>
        <w:t>- государственная программа Калужской области «Развитие физической культуры и спорта в Калужской области», утвержденная Постановлением Правительства Калужской области от 31.01.2019 №53;</w:t>
      </w:r>
    </w:p>
    <w:p w:rsidR="00EF27D0" w:rsidRDefault="00EF27D0" w:rsidP="00EF27D0">
      <w:pPr>
        <w:ind w:firstLine="720"/>
        <w:rPr>
          <w:szCs w:val="28"/>
        </w:rPr>
      </w:pPr>
      <w:r w:rsidRPr="00EF27D0">
        <w:rPr>
          <w:szCs w:val="28"/>
        </w:rPr>
        <w:t xml:space="preserve">- государственная программа Калужской области </w:t>
      </w:r>
      <w:r w:rsidR="00A04ADE">
        <w:rPr>
          <w:szCs w:val="28"/>
        </w:rPr>
        <w:t>«</w:t>
      </w:r>
      <w:r w:rsidRPr="00EF27D0">
        <w:rPr>
          <w:szCs w:val="28"/>
        </w:rPr>
        <w:t>Социальная поддержка граждан в Калужской области</w:t>
      </w:r>
      <w:r w:rsidR="00A04ADE">
        <w:rPr>
          <w:szCs w:val="28"/>
        </w:rPr>
        <w:t>»</w:t>
      </w:r>
      <w:r w:rsidRPr="00EF27D0">
        <w:rPr>
          <w:szCs w:val="28"/>
        </w:rPr>
        <w:t>, утвержденная Постановлением Правительства Калужской области от 31.01.2019 №46.</w:t>
      </w:r>
    </w:p>
    <w:p w:rsidR="00EF27D0" w:rsidRDefault="00EF27D0" w:rsidP="00EF27D0">
      <w:pPr>
        <w:ind w:firstLine="720"/>
        <w:rPr>
          <w:color w:val="548DD4" w:themeColor="text2" w:themeTint="99"/>
          <w:szCs w:val="28"/>
        </w:rPr>
      </w:pPr>
      <w:r>
        <w:rPr>
          <w:szCs w:val="28"/>
        </w:rPr>
        <w:t>В целом указанная нормативно-правовая база позволяет эффективно организовывать профилактическую работу антинаркотической направленности в регионе.</w:t>
      </w:r>
    </w:p>
    <w:p w:rsidR="006E7DEF" w:rsidRPr="00EF27D0" w:rsidRDefault="006E7DEF" w:rsidP="00BB49C2">
      <w:pPr>
        <w:ind w:firstLine="720"/>
        <w:rPr>
          <w:szCs w:val="28"/>
        </w:rPr>
      </w:pPr>
      <w:r w:rsidRPr="00EF27D0">
        <w:rPr>
          <w:szCs w:val="28"/>
        </w:rPr>
        <w:t>Основными направлениями профилактической антинаркотической работы по профилактике и противодействию распространению наркотиков на территории Калужской области в 201</w:t>
      </w:r>
      <w:r w:rsidR="00EF27D0" w:rsidRPr="00EF27D0">
        <w:rPr>
          <w:szCs w:val="28"/>
        </w:rPr>
        <w:t>9</w:t>
      </w:r>
      <w:r w:rsidRPr="00EF27D0">
        <w:rPr>
          <w:szCs w:val="28"/>
        </w:rPr>
        <w:t xml:space="preserve"> г. являлись:</w:t>
      </w:r>
    </w:p>
    <w:p w:rsidR="006E7DEF" w:rsidRPr="00EF27D0" w:rsidRDefault="006E7DEF" w:rsidP="00394208">
      <w:pPr>
        <w:numPr>
          <w:ilvl w:val="0"/>
          <w:numId w:val="4"/>
        </w:numPr>
        <w:shd w:val="clear" w:color="auto" w:fill="FFFFFF"/>
        <w:tabs>
          <w:tab w:val="clear" w:pos="1692"/>
          <w:tab w:val="left" w:pos="993"/>
        </w:tabs>
        <w:ind w:left="0" w:firstLine="720"/>
        <w:rPr>
          <w:szCs w:val="28"/>
        </w:rPr>
      </w:pPr>
      <w:r w:rsidRPr="00EF27D0">
        <w:rPr>
          <w:szCs w:val="28"/>
        </w:rPr>
        <w:t>Антинаркотическая пропаганда, направленная на формирование негативного отношения в обществе к немедицинскому потреблению наркотиков, а также формирование у населения личной ответственности за свое поведение, обусловливающее снижение спроса на наркотики:</w:t>
      </w:r>
    </w:p>
    <w:p w:rsidR="006E7DEF" w:rsidRPr="00EF27D0" w:rsidRDefault="006E7DEF" w:rsidP="00BB49C2">
      <w:pPr>
        <w:numPr>
          <w:ilvl w:val="1"/>
          <w:numId w:val="5"/>
        </w:numPr>
        <w:shd w:val="clear" w:color="auto" w:fill="FFFFFF"/>
        <w:tabs>
          <w:tab w:val="left" w:pos="900"/>
          <w:tab w:val="num" w:pos="1260"/>
        </w:tabs>
        <w:ind w:left="0" w:firstLine="720"/>
        <w:rPr>
          <w:szCs w:val="28"/>
        </w:rPr>
      </w:pPr>
      <w:r w:rsidRPr="00EF27D0">
        <w:rPr>
          <w:szCs w:val="28"/>
        </w:rPr>
        <w:t>информационно-просветительская работа в организованных коллективах (образовательных, трудовых и т.п.), направленная на информирование об опасности потребления наркотиков и ответственности за участие в их незаконном обороте;</w:t>
      </w:r>
    </w:p>
    <w:p w:rsidR="00AA294A" w:rsidRDefault="006E7DEF" w:rsidP="00BB49C2">
      <w:pPr>
        <w:numPr>
          <w:ilvl w:val="1"/>
          <w:numId w:val="5"/>
        </w:numPr>
        <w:shd w:val="clear" w:color="auto" w:fill="FFFFFF"/>
        <w:tabs>
          <w:tab w:val="left" w:pos="900"/>
          <w:tab w:val="num" w:pos="1260"/>
        </w:tabs>
        <w:ind w:left="0" w:firstLine="720"/>
        <w:rPr>
          <w:szCs w:val="28"/>
        </w:rPr>
      </w:pPr>
      <w:r w:rsidRPr="00EF27D0">
        <w:rPr>
          <w:szCs w:val="28"/>
        </w:rPr>
        <w:t xml:space="preserve">социальная реклама, направленная на пропаганду здорового </w:t>
      </w:r>
    </w:p>
    <w:p w:rsidR="006E7DEF" w:rsidRPr="00EF27D0" w:rsidRDefault="006E7DEF" w:rsidP="00BB49C2">
      <w:pPr>
        <w:numPr>
          <w:ilvl w:val="1"/>
          <w:numId w:val="5"/>
        </w:numPr>
        <w:shd w:val="clear" w:color="auto" w:fill="FFFFFF"/>
        <w:tabs>
          <w:tab w:val="left" w:pos="900"/>
          <w:tab w:val="num" w:pos="1260"/>
        </w:tabs>
        <w:ind w:left="0" w:firstLine="720"/>
        <w:rPr>
          <w:szCs w:val="28"/>
        </w:rPr>
      </w:pPr>
      <w:r w:rsidRPr="00EF27D0">
        <w:rPr>
          <w:szCs w:val="28"/>
        </w:rPr>
        <w:t>образа жизни и воспитание у населения неприятия употребления психоактивных веществ и формирование психологического иммунитета к потреблению наркотиков;</w:t>
      </w:r>
    </w:p>
    <w:p w:rsidR="006E7DEF" w:rsidRPr="00EF27D0" w:rsidRDefault="006E7DEF" w:rsidP="00BB49C2">
      <w:pPr>
        <w:numPr>
          <w:ilvl w:val="1"/>
          <w:numId w:val="5"/>
        </w:numPr>
        <w:shd w:val="clear" w:color="auto" w:fill="FFFFFF"/>
        <w:tabs>
          <w:tab w:val="left" w:pos="900"/>
          <w:tab w:val="num" w:pos="1260"/>
        </w:tabs>
        <w:ind w:left="0" w:firstLine="720"/>
        <w:rPr>
          <w:szCs w:val="28"/>
        </w:rPr>
      </w:pPr>
      <w:r w:rsidRPr="00EF27D0">
        <w:rPr>
          <w:szCs w:val="28"/>
        </w:rPr>
        <w:t>пропаганда, направленная на повышение уровня взаимодействия населения с правоохранительными органами, осуществляющими противодействие наркопреступности и улучшение имиджа правоохранительных органов среди населения;</w:t>
      </w:r>
    </w:p>
    <w:p w:rsidR="006E7DEF" w:rsidRPr="00EF27D0" w:rsidRDefault="006E7DEF" w:rsidP="00BB49C2">
      <w:pPr>
        <w:numPr>
          <w:ilvl w:val="0"/>
          <w:numId w:val="5"/>
        </w:numPr>
        <w:shd w:val="clear" w:color="auto" w:fill="FFFFFF"/>
        <w:tabs>
          <w:tab w:val="left" w:pos="900"/>
        </w:tabs>
        <w:ind w:left="0" w:firstLine="720"/>
        <w:rPr>
          <w:spacing w:val="12"/>
          <w:szCs w:val="28"/>
        </w:rPr>
      </w:pPr>
      <w:r w:rsidRPr="00EF27D0">
        <w:rPr>
          <w:szCs w:val="28"/>
        </w:rPr>
        <w:t>Работа по обеспечению профилактического досуга населения:</w:t>
      </w:r>
    </w:p>
    <w:p w:rsidR="006E7DEF" w:rsidRPr="00EF27D0" w:rsidRDefault="006E7DEF" w:rsidP="00BB49C2">
      <w:pPr>
        <w:numPr>
          <w:ilvl w:val="1"/>
          <w:numId w:val="5"/>
        </w:numPr>
        <w:shd w:val="clear" w:color="auto" w:fill="FFFFFF"/>
        <w:tabs>
          <w:tab w:val="left" w:pos="900"/>
          <w:tab w:val="num" w:pos="1260"/>
        </w:tabs>
        <w:ind w:left="0" w:firstLine="720"/>
        <w:rPr>
          <w:szCs w:val="28"/>
        </w:rPr>
      </w:pPr>
      <w:r w:rsidRPr="00EF27D0">
        <w:rPr>
          <w:szCs w:val="28"/>
        </w:rPr>
        <w:t>организация досуговых спортивных, творческих, культурных, военно-патриотических и иных мероприятий для различных групп населения, направленных против потребления психоактивных веществ или исключающих их потребление;</w:t>
      </w:r>
    </w:p>
    <w:p w:rsidR="006E7DEF" w:rsidRPr="00EF27D0" w:rsidRDefault="006E7DEF" w:rsidP="00BB49C2">
      <w:pPr>
        <w:numPr>
          <w:ilvl w:val="1"/>
          <w:numId w:val="5"/>
        </w:numPr>
        <w:shd w:val="clear" w:color="auto" w:fill="FFFFFF"/>
        <w:tabs>
          <w:tab w:val="left" w:pos="900"/>
          <w:tab w:val="num" w:pos="1260"/>
        </w:tabs>
        <w:ind w:left="0" w:firstLine="720"/>
        <w:rPr>
          <w:szCs w:val="28"/>
        </w:rPr>
      </w:pPr>
      <w:r w:rsidRPr="00EF27D0">
        <w:rPr>
          <w:szCs w:val="28"/>
        </w:rPr>
        <w:t>обеспечение возможности участия различных групп населения в творческих, спортивных и иных досуговых объединениях;</w:t>
      </w:r>
    </w:p>
    <w:p w:rsidR="006E7DEF" w:rsidRPr="00EF27D0" w:rsidRDefault="006E7DEF" w:rsidP="00BB49C2">
      <w:pPr>
        <w:numPr>
          <w:ilvl w:val="1"/>
          <w:numId w:val="5"/>
        </w:numPr>
        <w:shd w:val="clear" w:color="auto" w:fill="FFFFFF"/>
        <w:tabs>
          <w:tab w:val="left" w:pos="900"/>
          <w:tab w:val="num" w:pos="1260"/>
        </w:tabs>
        <w:ind w:left="0" w:firstLine="720"/>
        <w:rPr>
          <w:szCs w:val="28"/>
        </w:rPr>
      </w:pPr>
      <w:r w:rsidRPr="00EF27D0">
        <w:rPr>
          <w:szCs w:val="28"/>
        </w:rPr>
        <w:t xml:space="preserve"> организация занятости «группы риска» - привлечение к занятиям в досуговых объединениях, обеспечение рабочих мест, индивидуальная профилактическая работа.</w:t>
      </w:r>
    </w:p>
    <w:p w:rsidR="006E7DEF" w:rsidRPr="00EF27D0" w:rsidRDefault="006E7DEF" w:rsidP="00BB49C2">
      <w:pPr>
        <w:numPr>
          <w:ilvl w:val="0"/>
          <w:numId w:val="5"/>
        </w:numPr>
        <w:shd w:val="clear" w:color="auto" w:fill="FFFFFF"/>
        <w:tabs>
          <w:tab w:val="left" w:pos="900"/>
        </w:tabs>
        <w:ind w:left="0" w:firstLine="720"/>
        <w:rPr>
          <w:szCs w:val="28"/>
        </w:rPr>
      </w:pPr>
      <w:r w:rsidRPr="00EF27D0">
        <w:rPr>
          <w:szCs w:val="28"/>
        </w:rPr>
        <w:t>Вовлечение граждан и общественных организаций в антинаркотическую деятельность, а также их поддержка в ходе её осуществления:</w:t>
      </w:r>
    </w:p>
    <w:p w:rsidR="006E7DEF" w:rsidRPr="00EF27D0" w:rsidRDefault="006E7DEF" w:rsidP="001B60C3">
      <w:pPr>
        <w:numPr>
          <w:ilvl w:val="0"/>
          <w:numId w:val="6"/>
        </w:numPr>
        <w:shd w:val="clear" w:color="auto" w:fill="FFFFFF"/>
        <w:tabs>
          <w:tab w:val="clear" w:pos="1761"/>
          <w:tab w:val="left" w:pos="900"/>
          <w:tab w:val="left" w:pos="1027"/>
          <w:tab w:val="num" w:pos="1260"/>
        </w:tabs>
        <w:ind w:left="0" w:firstLine="720"/>
        <w:rPr>
          <w:szCs w:val="28"/>
        </w:rPr>
      </w:pPr>
      <w:r w:rsidRPr="00EF27D0">
        <w:rPr>
          <w:spacing w:val="5"/>
          <w:szCs w:val="28"/>
        </w:rPr>
        <w:lastRenderedPageBreak/>
        <w:t xml:space="preserve"> </w:t>
      </w:r>
      <w:r w:rsidRPr="00EF27D0">
        <w:rPr>
          <w:szCs w:val="28"/>
        </w:rPr>
        <w:t>формирование, стимулирование развития и поддержка деятельности волонтерского антинаркотического движения</w:t>
      </w:r>
      <w:r w:rsidRPr="00EF27D0">
        <w:rPr>
          <w:spacing w:val="4"/>
          <w:szCs w:val="28"/>
        </w:rPr>
        <w:t>;</w:t>
      </w:r>
    </w:p>
    <w:p w:rsidR="006E7DEF" w:rsidRPr="00EF27D0" w:rsidRDefault="006E7DEF" w:rsidP="001B60C3">
      <w:pPr>
        <w:numPr>
          <w:ilvl w:val="0"/>
          <w:numId w:val="6"/>
        </w:numPr>
        <w:shd w:val="clear" w:color="auto" w:fill="FFFFFF"/>
        <w:tabs>
          <w:tab w:val="clear" w:pos="1761"/>
          <w:tab w:val="left" w:pos="900"/>
          <w:tab w:val="left" w:pos="1027"/>
          <w:tab w:val="num" w:pos="1260"/>
        </w:tabs>
        <w:ind w:left="0" w:firstLine="720"/>
        <w:rPr>
          <w:szCs w:val="28"/>
        </w:rPr>
      </w:pPr>
      <w:r w:rsidRPr="00EF27D0">
        <w:rPr>
          <w:spacing w:val="4"/>
          <w:szCs w:val="28"/>
        </w:rPr>
        <w:t xml:space="preserve"> </w:t>
      </w:r>
      <w:r w:rsidRPr="00EF27D0">
        <w:rPr>
          <w:szCs w:val="28"/>
        </w:rPr>
        <w:t>организационная, методическая, правовая и иная поддержка общественных объединений и организаций</w:t>
      </w:r>
      <w:r w:rsidRPr="00EF27D0">
        <w:rPr>
          <w:spacing w:val="1"/>
          <w:szCs w:val="28"/>
        </w:rPr>
        <w:t xml:space="preserve">, </w:t>
      </w:r>
      <w:r w:rsidRPr="00EF27D0">
        <w:rPr>
          <w:szCs w:val="28"/>
        </w:rPr>
        <w:t>занимающихся профилактикой наркомании</w:t>
      </w:r>
      <w:r w:rsidRPr="00EF27D0">
        <w:rPr>
          <w:spacing w:val="-2"/>
          <w:szCs w:val="28"/>
        </w:rPr>
        <w:t>;</w:t>
      </w:r>
    </w:p>
    <w:p w:rsidR="006E7DEF" w:rsidRPr="00EF27D0" w:rsidRDefault="006E7DEF" w:rsidP="001B60C3">
      <w:pPr>
        <w:numPr>
          <w:ilvl w:val="0"/>
          <w:numId w:val="5"/>
        </w:numPr>
        <w:shd w:val="clear" w:color="auto" w:fill="FFFFFF"/>
        <w:tabs>
          <w:tab w:val="left" w:pos="900"/>
        </w:tabs>
        <w:ind w:left="0" w:firstLine="720"/>
        <w:rPr>
          <w:szCs w:val="28"/>
        </w:rPr>
      </w:pPr>
      <w:r w:rsidRPr="00EF27D0">
        <w:rPr>
          <w:szCs w:val="28"/>
        </w:rPr>
        <w:t xml:space="preserve">Отдельные </w:t>
      </w:r>
      <w:r w:rsidR="004B4BB5" w:rsidRPr="00EF27D0">
        <w:rPr>
          <w:szCs w:val="28"/>
        </w:rPr>
        <w:t xml:space="preserve">системные </w:t>
      </w:r>
      <w:r w:rsidRPr="00EF27D0">
        <w:rPr>
          <w:szCs w:val="28"/>
        </w:rPr>
        <w:t>профилактические мероприятия, направленные на противодействие распространению наркомании и наркопреступности:</w:t>
      </w:r>
    </w:p>
    <w:p w:rsidR="006E7DEF" w:rsidRPr="00EF27D0" w:rsidRDefault="006E7DEF" w:rsidP="001B60C3">
      <w:pPr>
        <w:ind w:firstLine="720"/>
        <w:rPr>
          <w:bCs/>
          <w:spacing w:val="-3"/>
          <w:szCs w:val="28"/>
        </w:rPr>
      </w:pPr>
      <w:r w:rsidRPr="00EF27D0">
        <w:rPr>
          <w:bCs/>
          <w:spacing w:val="-3"/>
          <w:szCs w:val="28"/>
        </w:rPr>
        <w:t>- развитие системы раннего выявления потребителей наркотиков;</w:t>
      </w:r>
    </w:p>
    <w:p w:rsidR="006E7DEF" w:rsidRPr="00EF27D0" w:rsidRDefault="006E7DEF" w:rsidP="001B60C3">
      <w:pPr>
        <w:ind w:firstLine="720"/>
        <w:rPr>
          <w:bCs/>
          <w:spacing w:val="-3"/>
          <w:szCs w:val="28"/>
        </w:rPr>
      </w:pPr>
      <w:r w:rsidRPr="00EF27D0">
        <w:rPr>
          <w:bCs/>
          <w:spacing w:val="-3"/>
          <w:szCs w:val="28"/>
        </w:rPr>
        <w:t>- противодействие пропаганде и незаконной рекламе наркотиков</w:t>
      </w:r>
      <w:r w:rsidR="004B4BB5" w:rsidRPr="00EF27D0">
        <w:rPr>
          <w:bCs/>
          <w:spacing w:val="-3"/>
          <w:szCs w:val="28"/>
        </w:rPr>
        <w:t>.</w:t>
      </w:r>
    </w:p>
    <w:p w:rsidR="006E7DEF" w:rsidRPr="00EF27D0" w:rsidRDefault="006E7DEF" w:rsidP="001B60C3">
      <w:pPr>
        <w:rPr>
          <w:szCs w:val="26"/>
        </w:rPr>
      </w:pPr>
      <w:r w:rsidRPr="00EF27D0">
        <w:rPr>
          <w:szCs w:val="26"/>
        </w:rPr>
        <w:t>Организация профилактической работы осуществляется всеми субъектами профилактики наркомании Калужской области: администрацией области и муниципальных районов, министерствами и ведомствами, правоохранительными органами, региональными подразделениями федеральных органов исполнительной власти совместно с негосударственными организациями и гражданами.</w:t>
      </w:r>
    </w:p>
    <w:p w:rsidR="006E7DEF" w:rsidRPr="00EF27D0" w:rsidRDefault="00F35F0E" w:rsidP="001B60C3">
      <w:pPr>
        <w:rPr>
          <w:szCs w:val="26"/>
        </w:rPr>
      </w:pPr>
      <w:r w:rsidRPr="00EF27D0">
        <w:rPr>
          <w:noProof/>
          <w:lang w:eastAsia="ru-RU"/>
        </w:rPr>
        <w:t xml:space="preserve"> </w:t>
      </w:r>
      <w:r w:rsidR="006E7DEF" w:rsidRPr="00EF27D0">
        <w:rPr>
          <w:szCs w:val="26"/>
        </w:rPr>
        <w:t xml:space="preserve">Общая организация профилактической работы и оценка </w:t>
      </w:r>
      <w:r w:rsidR="00D95D90" w:rsidRPr="00EF27D0">
        <w:rPr>
          <w:szCs w:val="26"/>
        </w:rPr>
        <w:t xml:space="preserve">её эффективности </w:t>
      </w:r>
      <w:r w:rsidR="006E7DEF" w:rsidRPr="00EF27D0">
        <w:rPr>
          <w:szCs w:val="26"/>
        </w:rPr>
        <w:t>осуществляется межведомственны</w:t>
      </w:r>
      <w:r w:rsidR="00D95D90" w:rsidRPr="00EF27D0">
        <w:rPr>
          <w:szCs w:val="26"/>
        </w:rPr>
        <w:t>ми</w:t>
      </w:r>
      <w:r w:rsidR="006E7DEF" w:rsidRPr="00EF27D0">
        <w:rPr>
          <w:szCs w:val="26"/>
        </w:rPr>
        <w:t xml:space="preserve"> совещательны</w:t>
      </w:r>
      <w:r w:rsidR="00D95D90" w:rsidRPr="00EF27D0">
        <w:rPr>
          <w:szCs w:val="26"/>
        </w:rPr>
        <w:t>ми</w:t>
      </w:r>
      <w:r w:rsidR="006E7DEF" w:rsidRPr="00EF27D0">
        <w:rPr>
          <w:szCs w:val="26"/>
        </w:rPr>
        <w:t xml:space="preserve"> орган</w:t>
      </w:r>
      <w:r w:rsidR="00D95D90" w:rsidRPr="00EF27D0">
        <w:rPr>
          <w:szCs w:val="26"/>
        </w:rPr>
        <w:t>ами</w:t>
      </w:r>
      <w:r w:rsidR="006E7DEF" w:rsidRPr="00EF27D0">
        <w:rPr>
          <w:szCs w:val="26"/>
        </w:rPr>
        <w:t xml:space="preserve">, важнейшим из которых является антинаркотическая комиссия в Калужской области. </w:t>
      </w:r>
    </w:p>
    <w:p w:rsidR="006E7DEF" w:rsidRPr="00EF27D0" w:rsidRDefault="006E7DEF" w:rsidP="001B60C3">
      <w:pPr>
        <w:rPr>
          <w:szCs w:val="26"/>
        </w:rPr>
      </w:pPr>
      <w:r w:rsidRPr="00EF27D0">
        <w:rPr>
          <w:szCs w:val="26"/>
        </w:rPr>
        <w:t>За 201</w:t>
      </w:r>
      <w:r w:rsidR="00EF27D0" w:rsidRPr="00EF27D0">
        <w:rPr>
          <w:szCs w:val="26"/>
        </w:rPr>
        <w:t>9</w:t>
      </w:r>
      <w:r w:rsidRPr="00EF27D0">
        <w:rPr>
          <w:szCs w:val="26"/>
        </w:rPr>
        <w:t xml:space="preserve"> год организовано </w:t>
      </w:r>
      <w:r w:rsidRPr="00EF27D0">
        <w:rPr>
          <w:b/>
          <w:szCs w:val="26"/>
        </w:rPr>
        <w:t>4</w:t>
      </w:r>
      <w:r w:rsidRPr="00EF27D0">
        <w:rPr>
          <w:szCs w:val="26"/>
        </w:rPr>
        <w:t xml:space="preserve"> заседания областной комиссии (</w:t>
      </w:r>
      <w:r w:rsidR="00D001E0" w:rsidRPr="00EF27D0">
        <w:rPr>
          <w:szCs w:val="28"/>
        </w:rPr>
        <w:t>2</w:t>
      </w:r>
      <w:r w:rsidR="00EF27D0" w:rsidRPr="00EF27D0">
        <w:rPr>
          <w:szCs w:val="28"/>
        </w:rPr>
        <w:t>6</w:t>
      </w:r>
      <w:r w:rsidR="00D001E0" w:rsidRPr="00EF27D0">
        <w:rPr>
          <w:szCs w:val="28"/>
        </w:rPr>
        <w:t xml:space="preserve"> марта, 2</w:t>
      </w:r>
      <w:r w:rsidR="00EF27D0" w:rsidRPr="00EF27D0">
        <w:rPr>
          <w:szCs w:val="28"/>
        </w:rPr>
        <w:t>7</w:t>
      </w:r>
      <w:r w:rsidR="00D001E0" w:rsidRPr="00EF27D0">
        <w:rPr>
          <w:szCs w:val="28"/>
        </w:rPr>
        <w:t xml:space="preserve"> июня, </w:t>
      </w:r>
      <w:r w:rsidR="00EF27D0" w:rsidRPr="00EF27D0">
        <w:rPr>
          <w:szCs w:val="28"/>
        </w:rPr>
        <w:t>19</w:t>
      </w:r>
      <w:r w:rsidR="00D001E0" w:rsidRPr="00EF27D0">
        <w:rPr>
          <w:szCs w:val="28"/>
        </w:rPr>
        <w:t xml:space="preserve"> сентября, 1</w:t>
      </w:r>
      <w:r w:rsidR="00EF27D0" w:rsidRPr="00EF27D0">
        <w:rPr>
          <w:szCs w:val="28"/>
        </w:rPr>
        <w:t>3</w:t>
      </w:r>
      <w:r w:rsidR="00D001E0" w:rsidRPr="00EF27D0">
        <w:rPr>
          <w:szCs w:val="28"/>
        </w:rPr>
        <w:t xml:space="preserve"> декабря</w:t>
      </w:r>
      <w:r w:rsidRPr="00EF27D0">
        <w:rPr>
          <w:szCs w:val="28"/>
        </w:rPr>
        <w:t>)</w:t>
      </w:r>
      <w:r w:rsidRPr="00EF27D0">
        <w:rPr>
          <w:szCs w:val="26"/>
        </w:rPr>
        <w:t>.</w:t>
      </w:r>
      <w:r w:rsidR="00D001E0" w:rsidRPr="00EF27D0">
        <w:rPr>
          <w:szCs w:val="26"/>
        </w:rPr>
        <w:t xml:space="preserve"> </w:t>
      </w:r>
      <w:r w:rsidRPr="00EF27D0">
        <w:rPr>
          <w:szCs w:val="26"/>
        </w:rPr>
        <w:t>Муниципальными антинаркотическими комиссиями, созданными во всех муниципальных районах области, за 201</w:t>
      </w:r>
      <w:r w:rsidR="00EF27D0" w:rsidRPr="00EF27D0">
        <w:rPr>
          <w:szCs w:val="26"/>
        </w:rPr>
        <w:t>9</w:t>
      </w:r>
      <w:r w:rsidRPr="00EF27D0">
        <w:rPr>
          <w:szCs w:val="26"/>
        </w:rPr>
        <w:t xml:space="preserve"> год проведено </w:t>
      </w:r>
      <w:r w:rsidRPr="00EF27D0">
        <w:rPr>
          <w:b/>
          <w:szCs w:val="26"/>
        </w:rPr>
        <w:t>10</w:t>
      </w:r>
      <w:r w:rsidR="00B24D41" w:rsidRPr="00EF27D0">
        <w:rPr>
          <w:b/>
          <w:szCs w:val="26"/>
        </w:rPr>
        <w:t>4</w:t>
      </w:r>
      <w:r w:rsidRPr="00EF27D0">
        <w:rPr>
          <w:szCs w:val="26"/>
        </w:rPr>
        <w:t xml:space="preserve"> заседания, на которых рассмотрены актуальные вопросы в сфере профилактики наркомании и наркопреступности.</w:t>
      </w:r>
      <w:r w:rsidRPr="00EF27D0">
        <w:rPr>
          <w:snapToGrid w:val="0"/>
          <w:w w:val="0"/>
          <w:sz w:val="2"/>
          <w:u w:color="000000"/>
          <w:bdr w:val="none" w:sz="0" w:space="0" w:color="000000"/>
          <w:shd w:val="clear" w:color="000000" w:fill="000000"/>
        </w:rPr>
        <w:t xml:space="preserve"> </w:t>
      </w:r>
    </w:p>
    <w:p w:rsidR="006E7DEF" w:rsidRPr="00EF27D0" w:rsidRDefault="006E7DEF" w:rsidP="001B60C3">
      <w:pPr>
        <w:rPr>
          <w:szCs w:val="26"/>
        </w:rPr>
      </w:pPr>
      <w:r w:rsidRPr="00EF27D0">
        <w:rPr>
          <w:szCs w:val="26"/>
        </w:rPr>
        <w:t xml:space="preserve">Деятельность по профилактике распространения наркомании на территории Калужской области, осуществляется в рамках реализации государственных программ органов исполнительной власти Калужской области, муниципальных антинаркотических программ, а также иного регионального законодательства. </w:t>
      </w:r>
    </w:p>
    <w:p w:rsidR="000A66F5" w:rsidRPr="00FC4D62" w:rsidRDefault="006E7DEF" w:rsidP="00FC4D62">
      <w:pPr>
        <w:rPr>
          <w:szCs w:val="26"/>
        </w:rPr>
      </w:pPr>
      <w:r w:rsidRPr="00FC4D62">
        <w:rPr>
          <w:szCs w:val="26"/>
        </w:rPr>
        <w:t>В 201</w:t>
      </w:r>
      <w:r w:rsidR="00FC4D62" w:rsidRPr="00FC4D62">
        <w:rPr>
          <w:szCs w:val="26"/>
        </w:rPr>
        <w:t>9</w:t>
      </w:r>
      <w:r w:rsidRPr="00FC4D62">
        <w:rPr>
          <w:szCs w:val="26"/>
        </w:rPr>
        <w:t xml:space="preserve"> году на территории региона продолжалась реализация</w:t>
      </w:r>
      <w:r w:rsidR="00FC4D62" w:rsidRPr="00FC4D62">
        <w:rPr>
          <w:szCs w:val="26"/>
        </w:rPr>
        <w:t xml:space="preserve"> </w:t>
      </w:r>
      <w:r w:rsidRPr="00FC4D62">
        <w:rPr>
          <w:szCs w:val="26"/>
        </w:rPr>
        <w:t>государственн</w:t>
      </w:r>
      <w:r w:rsidR="00FC4D62" w:rsidRPr="00FC4D62">
        <w:rPr>
          <w:szCs w:val="26"/>
        </w:rPr>
        <w:t>ых программ Калужской области, в которых о</w:t>
      </w:r>
      <w:r w:rsidR="000A66F5" w:rsidRPr="00FC4D62">
        <w:rPr>
          <w:szCs w:val="26"/>
        </w:rPr>
        <w:t xml:space="preserve">бщий объем финансовых средств, предусмотренных </w:t>
      </w:r>
      <w:r w:rsidR="00FC4D62" w:rsidRPr="00FC4D62">
        <w:rPr>
          <w:szCs w:val="26"/>
        </w:rPr>
        <w:t>на реализацию антинаркотических мероприятий</w:t>
      </w:r>
      <w:r w:rsidR="000A66F5" w:rsidRPr="00FC4D62">
        <w:rPr>
          <w:szCs w:val="26"/>
        </w:rPr>
        <w:t xml:space="preserve"> состав</w:t>
      </w:r>
      <w:r w:rsidR="00FC4D62" w:rsidRPr="00FC4D62">
        <w:rPr>
          <w:szCs w:val="26"/>
        </w:rPr>
        <w:t>лял</w:t>
      </w:r>
      <w:r w:rsidR="000A66F5" w:rsidRPr="00FC4D62">
        <w:rPr>
          <w:szCs w:val="26"/>
        </w:rPr>
        <w:t xml:space="preserve"> </w:t>
      </w:r>
      <w:r w:rsidR="00FC4D62" w:rsidRPr="00FC4D62">
        <w:rPr>
          <w:b/>
          <w:szCs w:val="26"/>
        </w:rPr>
        <w:t>55717</w:t>
      </w:r>
      <w:r w:rsidR="000A66F5" w:rsidRPr="00FC4D62">
        <w:rPr>
          <w:szCs w:val="26"/>
        </w:rPr>
        <w:t xml:space="preserve"> тыс. рублей, выделено </w:t>
      </w:r>
      <w:r w:rsidR="00FC4D62" w:rsidRPr="00FC4D62">
        <w:rPr>
          <w:szCs w:val="26"/>
        </w:rPr>
        <w:t xml:space="preserve">в течение года </w:t>
      </w:r>
      <w:r w:rsidR="00FC4D62" w:rsidRPr="00FC4D62">
        <w:rPr>
          <w:b/>
          <w:szCs w:val="26"/>
        </w:rPr>
        <w:t>55706</w:t>
      </w:r>
      <w:r w:rsidR="000A66F5" w:rsidRPr="00FC4D62">
        <w:rPr>
          <w:szCs w:val="26"/>
        </w:rPr>
        <w:t xml:space="preserve"> тыс. рублей.</w:t>
      </w:r>
    </w:p>
    <w:p w:rsidR="004B4BB5" w:rsidRPr="00FC4D62" w:rsidRDefault="00E01CCF" w:rsidP="00E01CCF">
      <w:pPr>
        <w:ind w:firstLine="720"/>
        <w:rPr>
          <w:bCs/>
          <w:szCs w:val="28"/>
        </w:rPr>
      </w:pPr>
      <w:r w:rsidRPr="00FC4D62">
        <w:rPr>
          <w:bCs/>
          <w:szCs w:val="28"/>
        </w:rPr>
        <w:t xml:space="preserve">В целях профилактики потребления психоактивных веществ осуществляется совершенствование сферы </w:t>
      </w:r>
      <w:r w:rsidR="004B4BB5" w:rsidRPr="00FC4D62">
        <w:rPr>
          <w:bCs/>
          <w:szCs w:val="28"/>
        </w:rPr>
        <w:t xml:space="preserve">досуговой </w:t>
      </w:r>
      <w:r w:rsidRPr="00FC4D62">
        <w:rPr>
          <w:bCs/>
          <w:szCs w:val="28"/>
        </w:rPr>
        <w:t xml:space="preserve">занятости населения, </w:t>
      </w:r>
      <w:r w:rsidR="004B4BB5" w:rsidRPr="00FC4D62">
        <w:rPr>
          <w:bCs/>
          <w:szCs w:val="28"/>
        </w:rPr>
        <w:t xml:space="preserve">с целью </w:t>
      </w:r>
      <w:r w:rsidRPr="00FC4D62">
        <w:rPr>
          <w:bCs/>
          <w:szCs w:val="28"/>
        </w:rPr>
        <w:t>обеспечени</w:t>
      </w:r>
      <w:r w:rsidR="004B4BB5" w:rsidRPr="00FC4D62">
        <w:rPr>
          <w:bCs/>
          <w:szCs w:val="28"/>
        </w:rPr>
        <w:t>я</w:t>
      </w:r>
      <w:r w:rsidRPr="00FC4D62">
        <w:rPr>
          <w:bCs/>
          <w:szCs w:val="28"/>
        </w:rPr>
        <w:t xml:space="preserve"> возможностей здорового</w:t>
      </w:r>
      <w:r w:rsidR="004B4BB5" w:rsidRPr="00FC4D62">
        <w:rPr>
          <w:bCs/>
          <w:szCs w:val="28"/>
        </w:rPr>
        <w:t xml:space="preserve"> досуга</w:t>
      </w:r>
      <w:r w:rsidRPr="00FC4D62">
        <w:rPr>
          <w:bCs/>
          <w:szCs w:val="28"/>
        </w:rPr>
        <w:t xml:space="preserve">. Указанное направление реализуется через работу спортивных учреждений, учреждений дополнительного образования, учреждений культуры и иных досуговых учреждений. </w:t>
      </w:r>
    </w:p>
    <w:p w:rsidR="00C0678C" w:rsidRPr="00C0678C" w:rsidRDefault="00E01CCF" w:rsidP="00E01CCF">
      <w:pPr>
        <w:ind w:firstLine="720"/>
        <w:rPr>
          <w:bCs/>
          <w:szCs w:val="28"/>
        </w:rPr>
      </w:pPr>
      <w:r w:rsidRPr="008C3802">
        <w:rPr>
          <w:bCs/>
          <w:szCs w:val="28"/>
        </w:rPr>
        <w:t>Калужская область обладает развитой сетью спортивных сооружений, позволяющих обеспечить пропаганду занятий спортом и обеспечение здорового досуга населения.</w:t>
      </w:r>
      <w:r w:rsidRPr="000A2E1F">
        <w:rPr>
          <w:bCs/>
          <w:color w:val="548DD4" w:themeColor="text2" w:themeTint="99"/>
          <w:szCs w:val="28"/>
        </w:rPr>
        <w:t xml:space="preserve"> </w:t>
      </w:r>
      <w:r w:rsidR="00C0678C" w:rsidRPr="00C0678C">
        <w:rPr>
          <w:bCs/>
          <w:szCs w:val="28"/>
        </w:rPr>
        <w:t xml:space="preserve">Развитие инфраструктуры спорта является приоритетной задачей для Калужской области. На протяжении нескольких </w:t>
      </w:r>
      <w:r w:rsidR="00C0678C" w:rsidRPr="00C0678C">
        <w:rPr>
          <w:bCs/>
          <w:szCs w:val="28"/>
        </w:rPr>
        <w:lastRenderedPageBreak/>
        <w:t>лет проводится планомерная работа по строительству спортивных объектов, во многих муниципальных образованиях появляются современные спортивные площадки, физкультурно-оздоровительные комплексы.</w:t>
      </w:r>
      <w:r w:rsidR="00C0678C">
        <w:rPr>
          <w:bCs/>
          <w:szCs w:val="28"/>
        </w:rPr>
        <w:t xml:space="preserve"> </w:t>
      </w:r>
      <w:r w:rsidR="00C0678C" w:rsidRPr="00C0678C">
        <w:rPr>
          <w:bCs/>
          <w:szCs w:val="28"/>
        </w:rPr>
        <w:t>На 1 января 2019 года обеспеченность населения Калужской области спортивными сооружениями составля</w:t>
      </w:r>
      <w:r w:rsidR="00C0678C">
        <w:rPr>
          <w:bCs/>
          <w:szCs w:val="28"/>
        </w:rPr>
        <w:t>ла</w:t>
      </w:r>
      <w:r w:rsidR="00C0678C" w:rsidRPr="00C0678C">
        <w:rPr>
          <w:bCs/>
          <w:szCs w:val="28"/>
        </w:rPr>
        <w:t xml:space="preserve"> 90,2%. Этот показатель является одним из лучших среди субъектов Российской Федерации.</w:t>
      </w:r>
    </w:p>
    <w:p w:rsidR="00E01CCF" w:rsidRPr="008C3802" w:rsidRDefault="00E01CCF" w:rsidP="00E01CCF">
      <w:pPr>
        <w:ind w:firstLine="720"/>
        <w:rPr>
          <w:bCs/>
          <w:szCs w:val="28"/>
        </w:rPr>
      </w:pPr>
      <w:r w:rsidRPr="008C3802">
        <w:rPr>
          <w:bCs/>
          <w:szCs w:val="28"/>
        </w:rPr>
        <w:t>Из общего количества спортивных сооружений в Калужской области в 201</w:t>
      </w:r>
      <w:r w:rsidR="008C3802" w:rsidRPr="008C3802">
        <w:rPr>
          <w:bCs/>
          <w:szCs w:val="28"/>
        </w:rPr>
        <w:t>9</w:t>
      </w:r>
      <w:r w:rsidRPr="008C3802">
        <w:rPr>
          <w:bCs/>
          <w:szCs w:val="28"/>
        </w:rPr>
        <w:t xml:space="preserve"> году </w:t>
      </w:r>
      <w:r w:rsidRPr="008C3802">
        <w:rPr>
          <w:b/>
          <w:bCs/>
          <w:szCs w:val="28"/>
        </w:rPr>
        <w:t>9</w:t>
      </w:r>
      <w:r w:rsidR="008C3802" w:rsidRPr="008C3802">
        <w:rPr>
          <w:b/>
          <w:bCs/>
          <w:szCs w:val="28"/>
        </w:rPr>
        <w:t>76</w:t>
      </w:r>
      <w:r w:rsidRPr="008C3802">
        <w:rPr>
          <w:bCs/>
          <w:szCs w:val="28"/>
        </w:rPr>
        <w:t xml:space="preserve"> составили плоскостные сооружения (201</w:t>
      </w:r>
      <w:r w:rsidR="008C3802" w:rsidRPr="008C3802">
        <w:rPr>
          <w:bCs/>
          <w:szCs w:val="28"/>
        </w:rPr>
        <w:t>8</w:t>
      </w:r>
      <w:r w:rsidR="00C34682" w:rsidRPr="008C3802">
        <w:rPr>
          <w:bCs/>
          <w:szCs w:val="28"/>
        </w:rPr>
        <w:t xml:space="preserve"> г. </w:t>
      </w:r>
      <w:r w:rsidRPr="008C3802">
        <w:rPr>
          <w:bCs/>
          <w:szCs w:val="28"/>
        </w:rPr>
        <w:t>-</w:t>
      </w:r>
      <w:r w:rsidR="00C34682" w:rsidRPr="008C3802">
        <w:rPr>
          <w:bCs/>
          <w:szCs w:val="28"/>
        </w:rPr>
        <w:t xml:space="preserve"> </w:t>
      </w:r>
      <w:r w:rsidR="008C3802" w:rsidRPr="008C3802">
        <w:rPr>
          <w:bCs/>
          <w:szCs w:val="28"/>
        </w:rPr>
        <w:t>958</w:t>
      </w:r>
      <w:r w:rsidRPr="008C3802">
        <w:rPr>
          <w:bCs/>
          <w:szCs w:val="28"/>
        </w:rPr>
        <w:t xml:space="preserve">), </w:t>
      </w:r>
      <w:r w:rsidRPr="008C3802">
        <w:rPr>
          <w:b/>
          <w:bCs/>
          <w:szCs w:val="28"/>
        </w:rPr>
        <w:t>6</w:t>
      </w:r>
      <w:r w:rsidR="008C3802" w:rsidRPr="008C3802">
        <w:rPr>
          <w:b/>
          <w:bCs/>
          <w:szCs w:val="28"/>
        </w:rPr>
        <w:t>32</w:t>
      </w:r>
      <w:r w:rsidRPr="008C3802">
        <w:rPr>
          <w:b/>
          <w:bCs/>
          <w:szCs w:val="28"/>
        </w:rPr>
        <w:t xml:space="preserve"> - </w:t>
      </w:r>
      <w:r w:rsidRPr="008C3802">
        <w:rPr>
          <w:bCs/>
          <w:szCs w:val="28"/>
        </w:rPr>
        <w:t xml:space="preserve">спортивные </w:t>
      </w:r>
      <w:r w:rsidR="004B4BB5" w:rsidRPr="008C3802">
        <w:rPr>
          <w:bCs/>
          <w:szCs w:val="28"/>
        </w:rPr>
        <w:t>залы (</w:t>
      </w:r>
      <w:r w:rsidRPr="008C3802">
        <w:rPr>
          <w:bCs/>
          <w:szCs w:val="28"/>
        </w:rPr>
        <w:t>201</w:t>
      </w:r>
      <w:r w:rsidR="008C3802" w:rsidRPr="008C3802">
        <w:rPr>
          <w:bCs/>
          <w:szCs w:val="28"/>
        </w:rPr>
        <w:t>8</w:t>
      </w:r>
      <w:r w:rsidR="00C34682" w:rsidRPr="008C3802">
        <w:rPr>
          <w:bCs/>
          <w:szCs w:val="28"/>
        </w:rPr>
        <w:t xml:space="preserve"> г.</w:t>
      </w:r>
      <w:r w:rsidRPr="008C3802">
        <w:rPr>
          <w:bCs/>
          <w:szCs w:val="28"/>
        </w:rPr>
        <w:t xml:space="preserve"> </w:t>
      </w:r>
      <w:r w:rsidR="008C3802" w:rsidRPr="008C3802">
        <w:rPr>
          <w:bCs/>
          <w:szCs w:val="28"/>
        </w:rPr>
        <w:t>629</w:t>
      </w:r>
      <w:r w:rsidRPr="008C3802">
        <w:rPr>
          <w:bCs/>
          <w:szCs w:val="28"/>
        </w:rPr>
        <w:t xml:space="preserve">), </w:t>
      </w:r>
      <w:r w:rsidRPr="008C3802">
        <w:rPr>
          <w:b/>
          <w:bCs/>
          <w:szCs w:val="28"/>
        </w:rPr>
        <w:t xml:space="preserve">70 - </w:t>
      </w:r>
      <w:r w:rsidR="004B4BB5" w:rsidRPr="008C3802">
        <w:rPr>
          <w:bCs/>
          <w:szCs w:val="28"/>
        </w:rPr>
        <w:t>бассейны (</w:t>
      </w:r>
      <w:r w:rsidRPr="008C3802">
        <w:rPr>
          <w:bCs/>
          <w:szCs w:val="28"/>
        </w:rPr>
        <w:t>201</w:t>
      </w:r>
      <w:r w:rsidR="008C3802" w:rsidRPr="008C3802">
        <w:rPr>
          <w:bCs/>
          <w:szCs w:val="28"/>
        </w:rPr>
        <w:t>8</w:t>
      </w:r>
      <w:r w:rsidR="00C34682" w:rsidRPr="008C3802">
        <w:rPr>
          <w:bCs/>
          <w:szCs w:val="28"/>
        </w:rPr>
        <w:t xml:space="preserve"> г.</w:t>
      </w:r>
      <w:r w:rsidRPr="008C3802">
        <w:rPr>
          <w:bCs/>
          <w:szCs w:val="28"/>
        </w:rPr>
        <w:t xml:space="preserve"> - </w:t>
      </w:r>
      <w:r w:rsidR="008C3802" w:rsidRPr="008C3802">
        <w:rPr>
          <w:bCs/>
          <w:szCs w:val="28"/>
        </w:rPr>
        <w:t>70</w:t>
      </w:r>
      <w:r w:rsidRPr="008C3802">
        <w:rPr>
          <w:bCs/>
          <w:szCs w:val="28"/>
        </w:rPr>
        <w:t xml:space="preserve">). </w:t>
      </w:r>
    </w:p>
    <w:p w:rsidR="00E01CCF" w:rsidRDefault="00E01CCF" w:rsidP="00E01CCF">
      <w:pPr>
        <w:ind w:firstLine="720"/>
        <w:rPr>
          <w:szCs w:val="28"/>
        </w:rPr>
      </w:pPr>
      <w:r w:rsidRPr="008C3802">
        <w:rPr>
          <w:szCs w:val="28"/>
        </w:rPr>
        <w:t>Всего за 201</w:t>
      </w:r>
      <w:r w:rsidR="008C3802" w:rsidRPr="008C3802">
        <w:rPr>
          <w:szCs w:val="28"/>
        </w:rPr>
        <w:t>9</w:t>
      </w:r>
      <w:r w:rsidRPr="008C3802">
        <w:rPr>
          <w:szCs w:val="28"/>
        </w:rPr>
        <w:t xml:space="preserve"> год на территории области проведено </w:t>
      </w:r>
      <w:r w:rsidR="008C3802" w:rsidRPr="008C3802">
        <w:rPr>
          <w:b/>
          <w:szCs w:val="28"/>
        </w:rPr>
        <w:t>6251</w:t>
      </w:r>
      <w:r w:rsidRPr="008C3802">
        <w:rPr>
          <w:szCs w:val="28"/>
        </w:rPr>
        <w:t xml:space="preserve"> (201</w:t>
      </w:r>
      <w:r w:rsidR="008C3802" w:rsidRPr="008C3802">
        <w:rPr>
          <w:szCs w:val="28"/>
        </w:rPr>
        <w:t>8</w:t>
      </w:r>
      <w:r w:rsidR="00C34682" w:rsidRPr="008C3802">
        <w:rPr>
          <w:szCs w:val="28"/>
        </w:rPr>
        <w:t xml:space="preserve"> г. </w:t>
      </w:r>
      <w:r w:rsidRPr="008C3802">
        <w:rPr>
          <w:szCs w:val="28"/>
        </w:rPr>
        <w:t>-</w:t>
      </w:r>
      <w:r w:rsidR="008C3802" w:rsidRPr="008C3802">
        <w:rPr>
          <w:szCs w:val="28"/>
        </w:rPr>
        <w:t>3675</w:t>
      </w:r>
      <w:r w:rsidRPr="008C3802">
        <w:rPr>
          <w:szCs w:val="28"/>
        </w:rPr>
        <w:t xml:space="preserve">) физкультурных и спортивных мероприятий, реализуемых по календарному плану официальных физкультурных мероприятий и спортивных мероприятий Калужской области, в которых приняли участие </w:t>
      </w:r>
      <w:r w:rsidR="008C3802" w:rsidRPr="008C3802">
        <w:rPr>
          <w:b/>
          <w:szCs w:val="28"/>
        </w:rPr>
        <w:t>266</w:t>
      </w:r>
      <w:r w:rsidRPr="008C3802">
        <w:rPr>
          <w:b/>
          <w:szCs w:val="28"/>
        </w:rPr>
        <w:t>,6</w:t>
      </w:r>
      <w:r w:rsidRPr="008C3802">
        <w:rPr>
          <w:szCs w:val="28"/>
        </w:rPr>
        <w:t xml:space="preserve"> тыс. человек (201</w:t>
      </w:r>
      <w:r w:rsidR="008C3802" w:rsidRPr="008C3802">
        <w:rPr>
          <w:szCs w:val="28"/>
        </w:rPr>
        <w:t>8</w:t>
      </w:r>
      <w:r w:rsidR="00C34682" w:rsidRPr="008C3802">
        <w:rPr>
          <w:szCs w:val="28"/>
        </w:rPr>
        <w:t xml:space="preserve"> г. </w:t>
      </w:r>
      <w:r w:rsidR="008C3802" w:rsidRPr="008C3802">
        <w:rPr>
          <w:szCs w:val="28"/>
        </w:rPr>
        <w:t>–</w:t>
      </w:r>
      <w:r w:rsidR="00C34682" w:rsidRPr="008C3802">
        <w:rPr>
          <w:szCs w:val="28"/>
        </w:rPr>
        <w:t xml:space="preserve"> </w:t>
      </w:r>
      <w:r w:rsidR="008C3802" w:rsidRPr="008C3802">
        <w:rPr>
          <w:szCs w:val="28"/>
        </w:rPr>
        <w:t>174,6</w:t>
      </w:r>
      <w:r w:rsidRPr="008C3802">
        <w:rPr>
          <w:szCs w:val="28"/>
        </w:rPr>
        <w:t xml:space="preserve"> тыс. чел).</w:t>
      </w:r>
    </w:p>
    <w:p w:rsidR="008C3802" w:rsidRPr="008C3802" w:rsidRDefault="008C3802" w:rsidP="00E01CCF">
      <w:pPr>
        <w:ind w:firstLine="720"/>
        <w:rPr>
          <w:szCs w:val="28"/>
        </w:rPr>
      </w:pPr>
      <w:r>
        <w:rPr>
          <w:szCs w:val="28"/>
        </w:rPr>
        <w:t xml:space="preserve">Количество учреждений, занимающихся физкультурно оздоровительной работой в 2019 году увеличилось и составило </w:t>
      </w:r>
      <w:r w:rsidRPr="008C3802">
        <w:rPr>
          <w:b/>
          <w:szCs w:val="28"/>
        </w:rPr>
        <w:t>2106</w:t>
      </w:r>
      <w:r w:rsidR="00C0678C">
        <w:rPr>
          <w:szCs w:val="28"/>
        </w:rPr>
        <w:t xml:space="preserve"> единиц (2018-2079), количество занимающихся в них подростков и молодежи также возросло – </w:t>
      </w:r>
      <w:r w:rsidR="00C0678C" w:rsidRPr="00C0678C">
        <w:rPr>
          <w:b/>
          <w:szCs w:val="28"/>
        </w:rPr>
        <w:t>252</w:t>
      </w:r>
      <w:r w:rsidR="00C0678C">
        <w:rPr>
          <w:b/>
          <w:szCs w:val="28"/>
        </w:rPr>
        <w:t>,3</w:t>
      </w:r>
      <w:r w:rsidR="00C0678C">
        <w:rPr>
          <w:szCs w:val="28"/>
        </w:rPr>
        <w:t xml:space="preserve"> тыс. чел. (2018 - 250,7).</w:t>
      </w:r>
    </w:p>
    <w:p w:rsidR="00052FA0" w:rsidRPr="00052FA0" w:rsidRDefault="00052FA0" w:rsidP="00E01CCF">
      <w:pPr>
        <w:ind w:right="21" w:firstLine="708"/>
        <w:rPr>
          <w:szCs w:val="28"/>
        </w:rPr>
      </w:pPr>
      <w:r w:rsidRPr="00052FA0">
        <w:rPr>
          <w:bCs/>
          <w:szCs w:val="28"/>
        </w:rPr>
        <w:t>Наиболее</w:t>
      </w:r>
      <w:r w:rsidRPr="00052FA0">
        <w:rPr>
          <w:b/>
          <w:bCs/>
          <w:szCs w:val="28"/>
        </w:rPr>
        <w:t xml:space="preserve"> </w:t>
      </w:r>
      <w:r w:rsidRPr="00052FA0">
        <w:rPr>
          <w:szCs w:val="28"/>
        </w:rPr>
        <w:t>популярными в Калужской области стали ежегодно проводимые физкультурно-спортивные мероприятия, пропагандирующие те виды спорта, которые предусматривают массовое участие жителей региона, особенно детей и молодежи.  Калужские старты массовой всероссийской лыжной гонки «Лыжни России» (5 000 участников), всероссийского дня бега «Кросса нации» (5 500 участников), всероссийский день ходьбы (1 500 участников), всероссийский День снега (300 участников), День зимних видов спорта (более 10 000 участников), Олимпийский день (20 000 участников) и другие стали той формой физкультурно-массовой работы, которая нацеливает жителей региона на ведение здорового образа жизни.</w:t>
      </w:r>
    </w:p>
    <w:p w:rsidR="00E01CCF" w:rsidRDefault="00052FA0" w:rsidP="00E01CCF">
      <w:pPr>
        <w:ind w:right="21" w:firstLine="708"/>
        <w:rPr>
          <w:szCs w:val="28"/>
        </w:rPr>
      </w:pPr>
      <w:r w:rsidRPr="00052FA0">
        <w:rPr>
          <w:szCs w:val="28"/>
        </w:rPr>
        <w:t xml:space="preserve">В соответствии с постановлением Губернатора Калужской области «О проведении Недель здоровья» в регионе ежегодно (в феврале и сентябре) проводится массовая физкультурно-оздоровительная акция. Так в </w:t>
      </w:r>
      <w:r>
        <w:rPr>
          <w:szCs w:val="28"/>
        </w:rPr>
        <w:t xml:space="preserve">феврале </w:t>
      </w:r>
      <w:r w:rsidRPr="00052FA0">
        <w:rPr>
          <w:szCs w:val="28"/>
        </w:rPr>
        <w:t>2019 год</w:t>
      </w:r>
      <w:r>
        <w:rPr>
          <w:szCs w:val="28"/>
        </w:rPr>
        <w:t>а</w:t>
      </w:r>
      <w:r w:rsidRPr="00052FA0">
        <w:rPr>
          <w:szCs w:val="28"/>
        </w:rPr>
        <w:t xml:space="preserve"> в Х</w:t>
      </w:r>
      <w:r w:rsidRPr="00052FA0">
        <w:rPr>
          <w:szCs w:val="28"/>
          <w:lang w:val="en-US"/>
        </w:rPr>
        <w:t>VII</w:t>
      </w:r>
      <w:r w:rsidRPr="00052FA0">
        <w:rPr>
          <w:szCs w:val="28"/>
        </w:rPr>
        <w:t xml:space="preserve"> областной зимней Неделе здоровья приняли участие 140 000 человек, из них более 90 000 – дети, юноши и девушки до 18 лет. В сентябре 2019 года в Х</w:t>
      </w:r>
      <w:r w:rsidRPr="00052FA0">
        <w:rPr>
          <w:szCs w:val="28"/>
          <w:lang w:val="en-US"/>
        </w:rPr>
        <w:t>VII</w:t>
      </w:r>
      <w:r w:rsidRPr="00052FA0">
        <w:rPr>
          <w:szCs w:val="28"/>
        </w:rPr>
        <w:t xml:space="preserve"> областной летней Неделе здоровья участвовало 159 200 человек.</w:t>
      </w:r>
    </w:p>
    <w:p w:rsidR="00052FA0" w:rsidRPr="00052FA0" w:rsidRDefault="00052FA0" w:rsidP="00E01CCF">
      <w:pPr>
        <w:ind w:right="21" w:firstLine="708"/>
        <w:rPr>
          <w:szCs w:val="28"/>
        </w:rPr>
      </w:pPr>
      <w:r w:rsidRPr="00052FA0">
        <w:rPr>
          <w:szCs w:val="28"/>
        </w:rPr>
        <w:t>В рамках реализации на территории нашего региона Всероссийского физкультурно-спортивного комплекса «Готов к труду и обороне» (ГТО) среди жителей Калужской области с 1 января по 30 сентября 2019 года проведено 575 мероприятий, в которых приняли участие 20 209 человек. Нормативы комплекса ГТО выполнили 14 924 человека, из них на «золотой» знак – 4 863, на «серебряный» – 5 384, на «бронзовый» – 4 677 человек.</w:t>
      </w:r>
    </w:p>
    <w:p w:rsidR="00E01CCF" w:rsidRPr="00052FA0" w:rsidRDefault="00E01CCF" w:rsidP="00E01CCF">
      <w:pPr>
        <w:suppressAutoHyphens/>
        <w:ind w:firstLine="708"/>
        <w:rPr>
          <w:szCs w:val="28"/>
          <w:lang w:eastAsia="zh-CN"/>
        </w:rPr>
      </w:pPr>
      <w:r w:rsidRPr="00052FA0">
        <w:rPr>
          <w:szCs w:val="28"/>
          <w:lang w:eastAsia="zh-CN"/>
        </w:rPr>
        <w:t>Министерством спорта Калужской области в течение 201</w:t>
      </w:r>
      <w:r w:rsidR="00052FA0">
        <w:rPr>
          <w:szCs w:val="28"/>
          <w:lang w:eastAsia="zh-CN"/>
        </w:rPr>
        <w:t>9</w:t>
      </w:r>
      <w:r w:rsidRPr="00052FA0">
        <w:rPr>
          <w:szCs w:val="28"/>
          <w:lang w:eastAsia="zh-CN"/>
        </w:rPr>
        <w:t xml:space="preserve"> года проводилась активн</w:t>
      </w:r>
      <w:r w:rsidR="00052FA0">
        <w:rPr>
          <w:szCs w:val="28"/>
          <w:lang w:eastAsia="zh-CN"/>
        </w:rPr>
        <w:t>а</w:t>
      </w:r>
      <w:r w:rsidRPr="00052FA0">
        <w:rPr>
          <w:szCs w:val="28"/>
          <w:lang w:eastAsia="zh-CN"/>
        </w:rPr>
        <w:t xml:space="preserve">ю профилактическую работу с несовершеннолетними, состоящими на учете в подразделениях по делам несовершеннолетних УМВД России по Калужской области. В муниципальных учреждениях </w:t>
      </w:r>
      <w:r w:rsidRPr="00052FA0">
        <w:rPr>
          <w:szCs w:val="28"/>
          <w:lang w:eastAsia="zh-CN"/>
        </w:rPr>
        <w:lastRenderedPageBreak/>
        <w:t xml:space="preserve">дополнительного образования детей организована работа с детьми и подростками, в том числе требующих особого педагогического внимания, со спортивными болельщиками из числа несовершеннолетних по привлечению их к занятиям физкультурой и спортом по месту жительства и организации досуга.       </w:t>
      </w:r>
    </w:p>
    <w:p w:rsidR="00E01CCF" w:rsidRPr="007F7325" w:rsidRDefault="00E01CCF" w:rsidP="00E01CCF">
      <w:pPr>
        <w:ind w:firstLine="720"/>
        <w:rPr>
          <w:szCs w:val="28"/>
        </w:rPr>
      </w:pPr>
      <w:r w:rsidRPr="007F7325">
        <w:rPr>
          <w:szCs w:val="28"/>
        </w:rPr>
        <w:t xml:space="preserve">Важной составляющей в работе по профилактике употребления наркотических средств и психоактивных веществ является творческая занятость детей и подростков в сфере дополнительного образования. В 2018 году в </w:t>
      </w:r>
      <w:r w:rsidRPr="007F7325">
        <w:rPr>
          <w:b/>
          <w:szCs w:val="28"/>
        </w:rPr>
        <w:t>34</w:t>
      </w:r>
      <w:r w:rsidRPr="007F7325">
        <w:rPr>
          <w:szCs w:val="28"/>
        </w:rPr>
        <w:t xml:space="preserve"> (201</w:t>
      </w:r>
      <w:r w:rsidR="008C3802" w:rsidRPr="007F7325">
        <w:rPr>
          <w:szCs w:val="28"/>
        </w:rPr>
        <w:t>8</w:t>
      </w:r>
      <w:r w:rsidR="006316D5" w:rsidRPr="007F7325">
        <w:rPr>
          <w:szCs w:val="28"/>
        </w:rPr>
        <w:t xml:space="preserve"> г. </w:t>
      </w:r>
      <w:r w:rsidRPr="007F7325">
        <w:rPr>
          <w:szCs w:val="28"/>
        </w:rPr>
        <w:t>– 3</w:t>
      </w:r>
      <w:r w:rsidR="008C3802" w:rsidRPr="007F7325">
        <w:rPr>
          <w:szCs w:val="28"/>
        </w:rPr>
        <w:t>4</w:t>
      </w:r>
      <w:r w:rsidRPr="007F7325">
        <w:rPr>
          <w:szCs w:val="28"/>
        </w:rPr>
        <w:t xml:space="preserve">) организациях дополнительного образования детей было занято </w:t>
      </w:r>
      <w:r w:rsidR="00EB6554">
        <w:rPr>
          <w:b/>
          <w:szCs w:val="28"/>
        </w:rPr>
        <w:t>44,7</w:t>
      </w:r>
      <w:r w:rsidRPr="007F7325">
        <w:rPr>
          <w:szCs w:val="28"/>
        </w:rPr>
        <w:t xml:space="preserve"> (201</w:t>
      </w:r>
      <w:r w:rsidR="008C3802" w:rsidRPr="007F7325">
        <w:rPr>
          <w:szCs w:val="28"/>
        </w:rPr>
        <w:t>8</w:t>
      </w:r>
      <w:r w:rsidR="006316D5" w:rsidRPr="007F7325">
        <w:rPr>
          <w:szCs w:val="28"/>
        </w:rPr>
        <w:t xml:space="preserve"> г. </w:t>
      </w:r>
      <w:r w:rsidR="008C3802" w:rsidRPr="007F7325">
        <w:rPr>
          <w:szCs w:val="28"/>
        </w:rPr>
        <w:t>–</w:t>
      </w:r>
      <w:r w:rsidR="006316D5" w:rsidRPr="007F7325">
        <w:rPr>
          <w:szCs w:val="28"/>
        </w:rPr>
        <w:t xml:space="preserve"> </w:t>
      </w:r>
      <w:r w:rsidR="008C3802" w:rsidRPr="007F7325">
        <w:rPr>
          <w:szCs w:val="28"/>
        </w:rPr>
        <w:t>45,3</w:t>
      </w:r>
      <w:r w:rsidRPr="007F7325">
        <w:rPr>
          <w:b/>
          <w:szCs w:val="28"/>
        </w:rPr>
        <w:t>)</w:t>
      </w:r>
      <w:r w:rsidRPr="007F7325">
        <w:rPr>
          <w:szCs w:val="28"/>
        </w:rPr>
        <w:t xml:space="preserve"> тысяч детей и подростков. </w:t>
      </w:r>
    </w:p>
    <w:p w:rsidR="00E01CCF" w:rsidRPr="007F7325" w:rsidRDefault="00E01CCF" w:rsidP="00E01CCF">
      <w:pPr>
        <w:ind w:firstLine="720"/>
        <w:rPr>
          <w:bCs/>
          <w:szCs w:val="28"/>
        </w:rPr>
      </w:pPr>
      <w:r w:rsidRPr="007F7325">
        <w:rPr>
          <w:rStyle w:val="ad"/>
          <w:b w:val="0"/>
          <w:bCs/>
          <w:szCs w:val="28"/>
        </w:rPr>
        <w:t xml:space="preserve">Значительная роль в организации досуга молодежи и несовершеннолетних принадлежит муниципальным культурно-досуговым учреждениям, количество которых в 2018 г. составило </w:t>
      </w:r>
      <w:r w:rsidR="004B4BB5" w:rsidRPr="007F7325">
        <w:rPr>
          <w:rStyle w:val="ad"/>
          <w:bCs/>
          <w:szCs w:val="28"/>
        </w:rPr>
        <w:t>7</w:t>
      </w:r>
      <w:r w:rsidR="007F7325" w:rsidRPr="007F7325">
        <w:rPr>
          <w:rStyle w:val="ad"/>
          <w:bCs/>
          <w:szCs w:val="28"/>
        </w:rPr>
        <w:t>87</w:t>
      </w:r>
      <w:r w:rsidRPr="007F7325">
        <w:rPr>
          <w:rStyle w:val="ad"/>
          <w:b w:val="0"/>
          <w:bCs/>
          <w:szCs w:val="28"/>
        </w:rPr>
        <w:t xml:space="preserve"> единиц (201</w:t>
      </w:r>
      <w:r w:rsidR="000F1A2E" w:rsidRPr="007F7325">
        <w:rPr>
          <w:rStyle w:val="ad"/>
          <w:b w:val="0"/>
          <w:bCs/>
          <w:szCs w:val="28"/>
        </w:rPr>
        <w:t>8</w:t>
      </w:r>
      <w:r w:rsidR="006316D5" w:rsidRPr="007F7325">
        <w:rPr>
          <w:rStyle w:val="ad"/>
          <w:b w:val="0"/>
          <w:bCs/>
          <w:szCs w:val="28"/>
        </w:rPr>
        <w:t xml:space="preserve"> г. </w:t>
      </w:r>
      <w:r w:rsidRPr="007F7325">
        <w:rPr>
          <w:rStyle w:val="ad"/>
          <w:b w:val="0"/>
          <w:bCs/>
          <w:szCs w:val="28"/>
        </w:rPr>
        <w:t>-</w:t>
      </w:r>
      <w:r w:rsidR="000F1A2E" w:rsidRPr="007F7325">
        <w:rPr>
          <w:rStyle w:val="ad"/>
          <w:b w:val="0"/>
          <w:bCs/>
          <w:szCs w:val="28"/>
        </w:rPr>
        <w:t>772</w:t>
      </w:r>
      <w:r w:rsidRPr="007F7325">
        <w:rPr>
          <w:rStyle w:val="ad"/>
          <w:b w:val="0"/>
          <w:bCs/>
          <w:szCs w:val="28"/>
        </w:rPr>
        <w:t xml:space="preserve">), в том числе </w:t>
      </w:r>
      <w:r w:rsidRPr="007F7325">
        <w:rPr>
          <w:rStyle w:val="ad"/>
          <w:bCs/>
          <w:szCs w:val="28"/>
        </w:rPr>
        <w:t>3</w:t>
      </w:r>
      <w:r w:rsidR="007F7325" w:rsidRPr="007F7325">
        <w:rPr>
          <w:rStyle w:val="ad"/>
          <w:bCs/>
          <w:szCs w:val="28"/>
        </w:rPr>
        <w:t>67</w:t>
      </w:r>
      <w:r w:rsidRPr="007F7325">
        <w:rPr>
          <w:rStyle w:val="ad"/>
          <w:b w:val="0"/>
          <w:bCs/>
          <w:szCs w:val="28"/>
        </w:rPr>
        <w:t xml:space="preserve"> клубных учреждени</w:t>
      </w:r>
      <w:r w:rsidR="007F7325" w:rsidRPr="007F7325">
        <w:rPr>
          <w:rStyle w:val="ad"/>
          <w:b w:val="0"/>
          <w:bCs/>
          <w:szCs w:val="28"/>
        </w:rPr>
        <w:t>й</w:t>
      </w:r>
      <w:r w:rsidRPr="007F7325">
        <w:rPr>
          <w:rStyle w:val="ad"/>
          <w:b w:val="0"/>
          <w:bCs/>
          <w:szCs w:val="28"/>
        </w:rPr>
        <w:t xml:space="preserve">, </w:t>
      </w:r>
      <w:r w:rsidR="004B4BB5" w:rsidRPr="007F7325">
        <w:rPr>
          <w:rStyle w:val="ad"/>
          <w:bCs/>
          <w:szCs w:val="28"/>
        </w:rPr>
        <w:t>39</w:t>
      </w:r>
      <w:r w:rsidR="007F7325" w:rsidRPr="007F7325">
        <w:rPr>
          <w:rStyle w:val="ad"/>
          <w:bCs/>
          <w:szCs w:val="28"/>
        </w:rPr>
        <w:t>1</w:t>
      </w:r>
      <w:r w:rsidR="004B4BB5" w:rsidRPr="007F7325">
        <w:rPr>
          <w:rStyle w:val="ad"/>
          <w:b w:val="0"/>
          <w:bCs/>
          <w:szCs w:val="28"/>
        </w:rPr>
        <w:t xml:space="preserve"> библиотек</w:t>
      </w:r>
      <w:r w:rsidR="007F7325" w:rsidRPr="007F7325">
        <w:rPr>
          <w:rStyle w:val="ad"/>
          <w:b w:val="0"/>
          <w:bCs/>
          <w:szCs w:val="28"/>
        </w:rPr>
        <w:t>а</w:t>
      </w:r>
      <w:r w:rsidRPr="007F7325">
        <w:rPr>
          <w:rStyle w:val="ad"/>
          <w:b w:val="0"/>
          <w:bCs/>
          <w:szCs w:val="28"/>
        </w:rPr>
        <w:t xml:space="preserve">, </w:t>
      </w:r>
      <w:r w:rsidR="007F7325" w:rsidRPr="007F7325">
        <w:rPr>
          <w:rStyle w:val="ad"/>
          <w:bCs/>
          <w:szCs w:val="28"/>
        </w:rPr>
        <w:t>1</w:t>
      </w:r>
      <w:r w:rsidR="007F7325" w:rsidRPr="007F7325">
        <w:rPr>
          <w:rStyle w:val="ad"/>
          <w:b w:val="0"/>
          <w:bCs/>
          <w:szCs w:val="28"/>
        </w:rPr>
        <w:t xml:space="preserve"> театр</w:t>
      </w:r>
      <w:r w:rsidRPr="007F7325">
        <w:rPr>
          <w:rStyle w:val="ad"/>
          <w:b w:val="0"/>
          <w:bCs/>
          <w:szCs w:val="28"/>
        </w:rPr>
        <w:t>.</w:t>
      </w:r>
      <w:r w:rsidRPr="007F7325">
        <w:rPr>
          <w:rStyle w:val="ad"/>
          <w:bCs/>
          <w:szCs w:val="28"/>
        </w:rPr>
        <w:t xml:space="preserve"> </w:t>
      </w:r>
      <w:r w:rsidR="00431B92" w:rsidRPr="007F7325">
        <w:rPr>
          <w:bCs/>
          <w:szCs w:val="28"/>
        </w:rPr>
        <w:t>Мероприятия учреждений</w:t>
      </w:r>
      <w:r w:rsidRPr="007F7325">
        <w:rPr>
          <w:bCs/>
          <w:szCs w:val="28"/>
        </w:rPr>
        <w:t xml:space="preserve"> носят не только досуговый, развлекательный характер, но включают воспитательную, образовательную, духовную составляющие. Для </w:t>
      </w:r>
      <w:r w:rsidR="00431B92" w:rsidRPr="007F7325">
        <w:rPr>
          <w:bCs/>
          <w:szCs w:val="28"/>
        </w:rPr>
        <w:t>молодежи в</w:t>
      </w:r>
      <w:r w:rsidRPr="007F7325">
        <w:rPr>
          <w:bCs/>
          <w:szCs w:val="28"/>
        </w:rPr>
        <w:t xml:space="preserve"> домах </w:t>
      </w:r>
      <w:r w:rsidR="00431B92" w:rsidRPr="007F7325">
        <w:rPr>
          <w:bCs/>
          <w:szCs w:val="28"/>
        </w:rPr>
        <w:t>культуры проводятся</w:t>
      </w:r>
      <w:r w:rsidRPr="007F7325">
        <w:rPr>
          <w:bCs/>
          <w:szCs w:val="28"/>
        </w:rPr>
        <w:t xml:space="preserve"> дискотеки, вечера отдыха, культурно-</w:t>
      </w:r>
      <w:r w:rsidR="00431B92" w:rsidRPr="007F7325">
        <w:rPr>
          <w:bCs/>
          <w:szCs w:val="28"/>
        </w:rPr>
        <w:t>развлекательные игровые программы</w:t>
      </w:r>
      <w:r w:rsidRPr="007F7325">
        <w:rPr>
          <w:bCs/>
          <w:szCs w:val="28"/>
        </w:rPr>
        <w:t xml:space="preserve">, организуются кинопоказы. Культурно-досуговые учреждения предоставляют для детей и молодежи возможность регулярных занятий в клубных формированиях творческой направленности (в том числе хореографические, хоровые, фольклорные и другие). </w:t>
      </w:r>
    </w:p>
    <w:p w:rsidR="00E01CCF" w:rsidRPr="007F7325" w:rsidRDefault="00E01CCF" w:rsidP="00E01CCF">
      <w:pPr>
        <w:ind w:firstLine="720"/>
        <w:rPr>
          <w:szCs w:val="28"/>
        </w:rPr>
      </w:pPr>
      <w:r w:rsidRPr="007F7325">
        <w:rPr>
          <w:szCs w:val="28"/>
        </w:rPr>
        <w:t xml:space="preserve">С целью пропаганды здорового образа жизни, направленной на формирование антинаркотического мировоззрения среди населения Калужской области средствами кинематографии, </w:t>
      </w:r>
      <w:r w:rsidRPr="007F7325">
        <w:rPr>
          <w:bCs/>
          <w:szCs w:val="28"/>
        </w:rPr>
        <w:t>министерство культуры и туризма Калужской области</w:t>
      </w:r>
      <w:r w:rsidRPr="007F7325">
        <w:rPr>
          <w:szCs w:val="28"/>
        </w:rPr>
        <w:t xml:space="preserve"> организует прокат и показ антинаркотических тематических фильмов в рамках областных киномероприятий. </w:t>
      </w:r>
    </w:p>
    <w:p w:rsidR="00E01CCF" w:rsidRPr="007F7325" w:rsidRDefault="00E01CCF" w:rsidP="00E01CCF">
      <w:pPr>
        <w:ind w:firstLine="720"/>
        <w:rPr>
          <w:bCs/>
          <w:szCs w:val="28"/>
        </w:rPr>
      </w:pPr>
      <w:r w:rsidRPr="007F7325">
        <w:rPr>
          <w:bCs/>
          <w:szCs w:val="28"/>
        </w:rPr>
        <w:t xml:space="preserve">На постоянной основе ведется работа по вопросам профилактики наркомании и пропаганды здорового образа жизни библиотечной системой Калужской области. В областных и муниципальных библиотеках действуют выставки литературы по вопросам профилактики наркомании и пропаганды здорового образа жизни. </w:t>
      </w:r>
    </w:p>
    <w:p w:rsidR="00E01CCF" w:rsidRPr="007F7325" w:rsidRDefault="00E01CCF" w:rsidP="00E01CCF">
      <w:pPr>
        <w:rPr>
          <w:szCs w:val="26"/>
        </w:rPr>
      </w:pPr>
      <w:r w:rsidRPr="007F7325">
        <w:rPr>
          <w:bCs/>
          <w:szCs w:val="28"/>
        </w:rPr>
        <w:t>За 201</w:t>
      </w:r>
      <w:r w:rsidR="007F7325" w:rsidRPr="007F7325">
        <w:rPr>
          <w:bCs/>
          <w:szCs w:val="28"/>
        </w:rPr>
        <w:t>9</w:t>
      </w:r>
      <w:r w:rsidRPr="007F7325">
        <w:rPr>
          <w:bCs/>
          <w:szCs w:val="28"/>
        </w:rPr>
        <w:t xml:space="preserve"> год учреждениями культуры организовано </w:t>
      </w:r>
      <w:r w:rsidR="007F7325" w:rsidRPr="007F7325">
        <w:rPr>
          <w:b/>
          <w:bCs/>
          <w:szCs w:val="28"/>
        </w:rPr>
        <w:t>2535</w:t>
      </w:r>
      <w:r w:rsidRPr="007F7325">
        <w:rPr>
          <w:bCs/>
          <w:szCs w:val="28"/>
        </w:rPr>
        <w:t xml:space="preserve"> культурно-зрелищных мероприятий антинаркотической направленности, зрителями которых стали </w:t>
      </w:r>
      <w:r w:rsidR="007F7325" w:rsidRPr="007F7325">
        <w:rPr>
          <w:b/>
          <w:bCs/>
          <w:szCs w:val="28"/>
        </w:rPr>
        <w:t xml:space="preserve">78959 </w:t>
      </w:r>
      <w:r w:rsidRPr="007F7325">
        <w:rPr>
          <w:bCs/>
          <w:szCs w:val="28"/>
        </w:rPr>
        <w:t xml:space="preserve"> человек.</w:t>
      </w:r>
    </w:p>
    <w:p w:rsidR="006E7DEF" w:rsidRPr="007F7325" w:rsidRDefault="007F7325" w:rsidP="000A66F5">
      <w:pPr>
        <w:rPr>
          <w:szCs w:val="26"/>
        </w:rPr>
      </w:pPr>
      <w:r w:rsidRPr="007F7325">
        <w:rPr>
          <w:szCs w:val="26"/>
        </w:rPr>
        <w:t xml:space="preserve">Непосредственная работа </w:t>
      </w:r>
      <w:r w:rsidR="006E7DEF" w:rsidRPr="007F7325">
        <w:rPr>
          <w:szCs w:val="26"/>
        </w:rPr>
        <w:t>в сфере профилактики наркомании и наркопреступности на территории области организована по 3 основным направлениям: первичная, вторичная и третичная профилактика наркомании.</w:t>
      </w:r>
    </w:p>
    <w:p w:rsidR="006E7DEF" w:rsidRPr="00E163CB" w:rsidRDefault="006E7DEF" w:rsidP="000A66F5">
      <w:pPr>
        <w:rPr>
          <w:szCs w:val="26"/>
        </w:rPr>
      </w:pPr>
      <w:r w:rsidRPr="007F7325">
        <w:rPr>
          <w:szCs w:val="26"/>
        </w:rPr>
        <w:t xml:space="preserve"> </w:t>
      </w:r>
      <w:r w:rsidRPr="007F7325">
        <w:rPr>
          <w:b/>
          <w:szCs w:val="26"/>
        </w:rPr>
        <w:t>Первичная профилактика</w:t>
      </w:r>
      <w:r w:rsidR="00EF7A81" w:rsidRPr="007F7325">
        <w:rPr>
          <w:b/>
          <w:szCs w:val="26"/>
        </w:rPr>
        <w:t xml:space="preserve"> наркомании</w:t>
      </w:r>
      <w:r w:rsidRPr="007F7325">
        <w:rPr>
          <w:szCs w:val="26"/>
        </w:rPr>
        <w:t xml:space="preserve"> организуется, прежде всего, через систему образовательных учреждений министерства образования и науки Калужской области: на территории региона расположены </w:t>
      </w:r>
      <w:r w:rsidRPr="00E163CB">
        <w:rPr>
          <w:szCs w:val="26"/>
        </w:rPr>
        <w:t>3</w:t>
      </w:r>
      <w:r w:rsidR="00E163CB" w:rsidRPr="00E163CB">
        <w:rPr>
          <w:szCs w:val="26"/>
        </w:rPr>
        <w:t>45</w:t>
      </w:r>
      <w:r w:rsidRPr="00E163CB">
        <w:rPr>
          <w:szCs w:val="26"/>
        </w:rPr>
        <w:t xml:space="preserve"> учреждений общего образования (</w:t>
      </w:r>
      <w:r w:rsidR="00E163CB" w:rsidRPr="00E163CB">
        <w:rPr>
          <w:szCs w:val="26"/>
        </w:rPr>
        <w:t>110486</w:t>
      </w:r>
      <w:r w:rsidRPr="00E163CB">
        <w:rPr>
          <w:szCs w:val="26"/>
        </w:rPr>
        <w:t xml:space="preserve"> обучающихся), </w:t>
      </w:r>
      <w:r w:rsidR="0073743E" w:rsidRPr="00E163CB">
        <w:rPr>
          <w:szCs w:val="26"/>
        </w:rPr>
        <w:t>2</w:t>
      </w:r>
      <w:r w:rsidR="00E163CB" w:rsidRPr="00E163CB">
        <w:rPr>
          <w:szCs w:val="26"/>
        </w:rPr>
        <w:t>2</w:t>
      </w:r>
      <w:r w:rsidRPr="00E163CB">
        <w:rPr>
          <w:szCs w:val="26"/>
        </w:rPr>
        <w:t xml:space="preserve"> учебных заведени</w:t>
      </w:r>
      <w:r w:rsidR="00D001E0" w:rsidRPr="00E163CB">
        <w:rPr>
          <w:szCs w:val="26"/>
        </w:rPr>
        <w:t>я</w:t>
      </w:r>
      <w:r w:rsidRPr="00E163CB">
        <w:rPr>
          <w:szCs w:val="26"/>
        </w:rPr>
        <w:t xml:space="preserve"> среднего профессионального образования (</w:t>
      </w:r>
      <w:r w:rsidR="00E163CB" w:rsidRPr="00E163CB">
        <w:rPr>
          <w:szCs w:val="26"/>
        </w:rPr>
        <w:t>14235</w:t>
      </w:r>
      <w:r w:rsidRPr="00E163CB">
        <w:rPr>
          <w:szCs w:val="26"/>
        </w:rPr>
        <w:t xml:space="preserve"> обучающихся), </w:t>
      </w:r>
      <w:r w:rsidR="007330CF" w:rsidRPr="00E163CB">
        <w:rPr>
          <w:szCs w:val="26"/>
        </w:rPr>
        <w:t>9</w:t>
      </w:r>
      <w:r w:rsidRPr="00E163CB">
        <w:rPr>
          <w:szCs w:val="26"/>
        </w:rPr>
        <w:t xml:space="preserve"> ВУЗов (</w:t>
      </w:r>
      <w:r w:rsidR="00E163CB" w:rsidRPr="00E163CB">
        <w:rPr>
          <w:szCs w:val="26"/>
        </w:rPr>
        <w:t>11361</w:t>
      </w:r>
      <w:r w:rsidR="007330CF" w:rsidRPr="00E163CB">
        <w:rPr>
          <w:szCs w:val="26"/>
        </w:rPr>
        <w:t xml:space="preserve"> </w:t>
      </w:r>
      <w:r w:rsidR="00E163CB" w:rsidRPr="00E163CB">
        <w:rPr>
          <w:szCs w:val="26"/>
        </w:rPr>
        <w:t>студент</w:t>
      </w:r>
      <w:r w:rsidRPr="00E163CB">
        <w:rPr>
          <w:szCs w:val="26"/>
        </w:rPr>
        <w:t xml:space="preserve">). </w:t>
      </w:r>
    </w:p>
    <w:p w:rsidR="006E7DEF" w:rsidRPr="00E163CB" w:rsidRDefault="006E7DEF" w:rsidP="001B60C3">
      <w:pPr>
        <w:rPr>
          <w:szCs w:val="26"/>
        </w:rPr>
      </w:pPr>
      <w:r w:rsidRPr="00E163CB">
        <w:rPr>
          <w:szCs w:val="26"/>
        </w:rPr>
        <w:lastRenderedPageBreak/>
        <w:t xml:space="preserve">Профилактическая работа в системе образования состоит из информационно-просветительского, организационно-досугового, социально-поддерживающего направлений. </w:t>
      </w:r>
    </w:p>
    <w:p w:rsidR="006E7DEF" w:rsidRPr="00E163CB" w:rsidRDefault="006E7DEF" w:rsidP="001B60C3">
      <w:pPr>
        <w:rPr>
          <w:szCs w:val="26"/>
        </w:rPr>
      </w:pPr>
      <w:r w:rsidRPr="00E163CB">
        <w:rPr>
          <w:szCs w:val="26"/>
        </w:rPr>
        <w:t xml:space="preserve">Первичная </w:t>
      </w:r>
      <w:r w:rsidRPr="00E163CB">
        <w:rPr>
          <w:b/>
          <w:szCs w:val="26"/>
        </w:rPr>
        <w:t>информационно-просветительская работа</w:t>
      </w:r>
      <w:r w:rsidRPr="00E163CB">
        <w:rPr>
          <w:szCs w:val="26"/>
        </w:rPr>
        <w:t xml:space="preserve"> в образовательных учреждениях Калужской области включает следующие основные мероприятия:</w:t>
      </w:r>
    </w:p>
    <w:p w:rsidR="006E7DEF" w:rsidRPr="00E163CB" w:rsidRDefault="006E7DEF" w:rsidP="001B60C3">
      <w:pPr>
        <w:rPr>
          <w:szCs w:val="26"/>
        </w:rPr>
      </w:pPr>
      <w:r w:rsidRPr="00E163CB">
        <w:rPr>
          <w:szCs w:val="26"/>
        </w:rPr>
        <w:t xml:space="preserve">— в общеобразовательных учреждениях области преподается </w:t>
      </w:r>
      <w:r w:rsidRPr="00E163CB">
        <w:rPr>
          <w:b/>
          <w:szCs w:val="26"/>
        </w:rPr>
        <w:t>учебное пособие «Наш выбор: здоровый образ жизни!»</w:t>
      </w:r>
      <w:r w:rsidRPr="00E163CB">
        <w:rPr>
          <w:szCs w:val="26"/>
        </w:rPr>
        <w:t>. Занятия по данному пособию являются эффективной формой первичной профилактической работы по предупреждению наркоманией и незаконного оборота наркотиков в подростковой среде и позволяют охватить первичной профилактической работой значительную часть целевой группы обучающихся;</w:t>
      </w:r>
    </w:p>
    <w:p w:rsidR="007330CF" w:rsidRPr="00E163CB" w:rsidRDefault="006E7DEF" w:rsidP="001B60C3">
      <w:pPr>
        <w:rPr>
          <w:bCs/>
          <w:szCs w:val="28"/>
        </w:rPr>
      </w:pPr>
      <w:r w:rsidRPr="00E163CB">
        <w:rPr>
          <w:szCs w:val="26"/>
        </w:rPr>
        <w:t xml:space="preserve">— в общеобразовательных школах Калужской области проводятся мероприятия </w:t>
      </w:r>
      <w:r w:rsidRPr="00E163CB">
        <w:rPr>
          <w:b/>
          <w:szCs w:val="26"/>
        </w:rPr>
        <w:t>Всероссийского интернет-урока антинаркотической направленности</w:t>
      </w:r>
      <w:r w:rsidRPr="00E163CB">
        <w:rPr>
          <w:szCs w:val="26"/>
        </w:rPr>
        <w:t xml:space="preserve"> </w:t>
      </w:r>
      <w:r w:rsidRPr="00E163CB">
        <w:rPr>
          <w:b/>
          <w:szCs w:val="26"/>
        </w:rPr>
        <w:t>«Имею право знать!»</w:t>
      </w:r>
      <w:r w:rsidRPr="00E163CB">
        <w:rPr>
          <w:szCs w:val="26"/>
        </w:rPr>
        <w:t>. В рамках интернет-уроков учащиеся школ знакомятся со специализированным профилактическим разделом официального интернет-сайта МВД России. Мероприятия интернет-урока охватывают учащихся 7-11 классов.</w:t>
      </w:r>
    </w:p>
    <w:p w:rsidR="008551BE" w:rsidRPr="00E163CB" w:rsidRDefault="008551BE" w:rsidP="008551BE">
      <w:pPr>
        <w:rPr>
          <w:szCs w:val="26"/>
        </w:rPr>
      </w:pPr>
      <w:r w:rsidRPr="00E163CB">
        <w:rPr>
          <w:szCs w:val="26"/>
        </w:rPr>
        <w:t>— тематические мероприятия по профилактике наркомании с участием специалистов: лекции, видеолектории</w:t>
      </w:r>
      <w:r>
        <w:rPr>
          <w:szCs w:val="26"/>
        </w:rPr>
        <w:t>,</w:t>
      </w:r>
      <w:r w:rsidRPr="00E163CB">
        <w:rPr>
          <w:szCs w:val="26"/>
        </w:rPr>
        <w:t xml:space="preserve"> беседы,</w:t>
      </w:r>
      <w:r>
        <w:rPr>
          <w:szCs w:val="26"/>
        </w:rPr>
        <w:t xml:space="preserve"> </w:t>
      </w:r>
      <w:r w:rsidRPr="00E163CB">
        <w:rPr>
          <w:szCs w:val="26"/>
        </w:rPr>
        <w:t>к</w:t>
      </w:r>
      <w:r>
        <w:rPr>
          <w:szCs w:val="26"/>
        </w:rPr>
        <w:t>руглые столы,</w:t>
      </w:r>
      <w:r w:rsidRPr="00E163CB">
        <w:rPr>
          <w:szCs w:val="26"/>
        </w:rPr>
        <w:t xml:space="preserve"> тренинги, родительские собрания, волонтёрские акции и др. </w:t>
      </w:r>
    </w:p>
    <w:p w:rsidR="0073743E" w:rsidRPr="000A2E1F" w:rsidRDefault="008551BE" w:rsidP="008551BE">
      <w:pPr>
        <w:rPr>
          <w:color w:val="548DD4" w:themeColor="text2" w:themeTint="99"/>
          <w:szCs w:val="28"/>
        </w:rPr>
      </w:pPr>
      <w:r w:rsidRPr="00E163CB">
        <w:rPr>
          <w:szCs w:val="26"/>
        </w:rPr>
        <w:t>Так, в 2019 году п</w:t>
      </w:r>
      <w:r w:rsidRPr="00E163CB">
        <w:rPr>
          <w:szCs w:val="28"/>
        </w:rPr>
        <w:t xml:space="preserve">о сведениям министерства образования и науки, на территории области организованно </w:t>
      </w:r>
      <w:r w:rsidRPr="00E163CB">
        <w:rPr>
          <w:b/>
          <w:szCs w:val="28"/>
        </w:rPr>
        <w:t>5 тыс.</w:t>
      </w:r>
      <w:r w:rsidRPr="00E163CB">
        <w:rPr>
          <w:szCs w:val="28"/>
        </w:rPr>
        <w:t xml:space="preserve"> (2018 - 5</w:t>
      </w:r>
      <w:r w:rsidRPr="00E163CB">
        <w:rPr>
          <w:b/>
          <w:szCs w:val="28"/>
        </w:rPr>
        <w:t xml:space="preserve"> </w:t>
      </w:r>
      <w:r w:rsidRPr="00E163CB">
        <w:rPr>
          <w:szCs w:val="28"/>
        </w:rPr>
        <w:t>тыс.) мероприятий антинаркотической направленности в образовательных учреждениях, охвачено 91 325 (2018 – 87850</w:t>
      </w:r>
      <w:r w:rsidRPr="00E163CB">
        <w:rPr>
          <w:b/>
          <w:szCs w:val="28"/>
        </w:rPr>
        <w:t>)</w:t>
      </w:r>
      <w:r w:rsidRPr="00E163CB">
        <w:rPr>
          <w:szCs w:val="28"/>
        </w:rPr>
        <w:t xml:space="preserve"> обучающихся.</w:t>
      </w:r>
      <w:r w:rsidR="0073743E" w:rsidRPr="000A2E1F">
        <w:rPr>
          <w:color w:val="548DD4" w:themeColor="text2" w:themeTint="99"/>
          <w:szCs w:val="28"/>
        </w:rPr>
        <w:t xml:space="preserve"> </w:t>
      </w:r>
      <w:r w:rsidR="007330CF" w:rsidRPr="000A2E1F">
        <w:rPr>
          <w:color w:val="548DD4" w:themeColor="text2" w:themeTint="99"/>
          <w:szCs w:val="26"/>
        </w:rPr>
        <w:t xml:space="preserve">Сотрудниками УМВД России по Калужской области проведено </w:t>
      </w:r>
      <w:r w:rsidR="007330CF" w:rsidRPr="000A2E1F">
        <w:rPr>
          <w:b/>
          <w:color w:val="548DD4" w:themeColor="text2" w:themeTint="99"/>
          <w:szCs w:val="26"/>
        </w:rPr>
        <w:t xml:space="preserve">189 </w:t>
      </w:r>
      <w:r w:rsidR="007330CF" w:rsidRPr="000A2E1F">
        <w:rPr>
          <w:color w:val="548DD4" w:themeColor="text2" w:themeTint="99"/>
          <w:szCs w:val="26"/>
        </w:rPr>
        <w:t xml:space="preserve">подобных мероприятий с общим охватом свыше </w:t>
      </w:r>
      <w:r w:rsidR="007330CF" w:rsidRPr="000A2E1F">
        <w:rPr>
          <w:b/>
          <w:color w:val="548DD4" w:themeColor="text2" w:themeTint="99"/>
          <w:szCs w:val="26"/>
        </w:rPr>
        <w:t>8</w:t>
      </w:r>
      <w:r w:rsidR="007330CF" w:rsidRPr="000A2E1F">
        <w:rPr>
          <w:color w:val="548DD4" w:themeColor="text2" w:themeTint="99"/>
          <w:szCs w:val="26"/>
        </w:rPr>
        <w:t xml:space="preserve"> тыс. человек.</w:t>
      </w:r>
    </w:p>
    <w:p w:rsidR="0073743E" w:rsidRPr="000A2E1F" w:rsidRDefault="006E7DEF" w:rsidP="0073743E">
      <w:pPr>
        <w:rPr>
          <w:color w:val="548DD4" w:themeColor="text2" w:themeTint="99"/>
          <w:szCs w:val="28"/>
        </w:rPr>
      </w:pPr>
      <w:r w:rsidRPr="000A2E1F">
        <w:rPr>
          <w:color w:val="548DD4" w:themeColor="text2" w:themeTint="99"/>
          <w:szCs w:val="28"/>
        </w:rPr>
        <w:t xml:space="preserve">В целях совершенствования методик профилактической </w:t>
      </w:r>
      <w:r w:rsidR="0073743E" w:rsidRPr="000A2E1F">
        <w:rPr>
          <w:color w:val="548DD4" w:themeColor="text2" w:themeTint="99"/>
          <w:szCs w:val="28"/>
        </w:rPr>
        <w:t>работы в</w:t>
      </w:r>
      <w:r w:rsidRPr="000A2E1F">
        <w:rPr>
          <w:color w:val="548DD4" w:themeColor="text2" w:themeTint="99"/>
          <w:szCs w:val="28"/>
        </w:rPr>
        <w:t xml:space="preserve"> образовательной среде организованы мероприятия, направленные на обучение педагогов и специалистов работе по профилактике наркомании, издание и распространение методических материалов. </w:t>
      </w:r>
      <w:r w:rsidR="0073743E" w:rsidRPr="000A2E1F">
        <w:rPr>
          <w:color w:val="548DD4" w:themeColor="text2" w:themeTint="99"/>
          <w:szCs w:val="28"/>
        </w:rPr>
        <w:t>В 201</w:t>
      </w:r>
      <w:r w:rsidR="007330CF" w:rsidRPr="000A2E1F">
        <w:rPr>
          <w:color w:val="548DD4" w:themeColor="text2" w:themeTint="99"/>
          <w:szCs w:val="28"/>
        </w:rPr>
        <w:t>8</w:t>
      </w:r>
      <w:r w:rsidR="0073743E" w:rsidRPr="000A2E1F">
        <w:rPr>
          <w:color w:val="548DD4" w:themeColor="text2" w:themeTint="99"/>
          <w:szCs w:val="28"/>
        </w:rPr>
        <w:t xml:space="preserve"> году проведено </w:t>
      </w:r>
      <w:r w:rsidR="0073743E" w:rsidRPr="000A2E1F">
        <w:rPr>
          <w:b/>
          <w:color w:val="548DD4" w:themeColor="text2" w:themeTint="99"/>
          <w:szCs w:val="28"/>
        </w:rPr>
        <w:t>1</w:t>
      </w:r>
      <w:r w:rsidR="00042558" w:rsidRPr="000A2E1F">
        <w:rPr>
          <w:b/>
          <w:color w:val="548DD4" w:themeColor="text2" w:themeTint="99"/>
          <w:szCs w:val="28"/>
        </w:rPr>
        <w:t>5</w:t>
      </w:r>
      <w:r w:rsidR="0073743E" w:rsidRPr="000A2E1F">
        <w:rPr>
          <w:color w:val="548DD4" w:themeColor="text2" w:themeTint="99"/>
          <w:szCs w:val="28"/>
        </w:rPr>
        <w:t xml:space="preserve"> обучающих семинаров для педагог</w:t>
      </w:r>
      <w:r w:rsidR="00042558" w:rsidRPr="000A2E1F">
        <w:rPr>
          <w:color w:val="548DD4" w:themeColor="text2" w:themeTint="99"/>
          <w:szCs w:val="28"/>
        </w:rPr>
        <w:t xml:space="preserve">ов и волонтерского актива </w:t>
      </w:r>
      <w:r w:rsidR="0073743E" w:rsidRPr="000A2E1F">
        <w:rPr>
          <w:color w:val="548DD4" w:themeColor="text2" w:themeTint="99"/>
          <w:szCs w:val="28"/>
        </w:rPr>
        <w:t>образовательных организаций</w:t>
      </w:r>
      <w:r w:rsidR="00042558" w:rsidRPr="000A2E1F">
        <w:rPr>
          <w:color w:val="548DD4" w:themeColor="text2" w:themeTint="99"/>
          <w:szCs w:val="28"/>
        </w:rPr>
        <w:t xml:space="preserve">. </w:t>
      </w:r>
      <w:r w:rsidR="0073743E" w:rsidRPr="000A2E1F">
        <w:rPr>
          <w:color w:val="548DD4" w:themeColor="text2" w:themeTint="99"/>
          <w:szCs w:val="28"/>
        </w:rPr>
        <w:t xml:space="preserve">В семинарах приняли участие </w:t>
      </w:r>
      <w:r w:rsidR="00042558" w:rsidRPr="000A2E1F">
        <w:rPr>
          <w:b/>
          <w:color w:val="548DD4" w:themeColor="text2" w:themeTint="99"/>
          <w:szCs w:val="28"/>
        </w:rPr>
        <w:t>746</w:t>
      </w:r>
      <w:r w:rsidR="0073743E" w:rsidRPr="000A2E1F">
        <w:rPr>
          <w:color w:val="548DD4" w:themeColor="text2" w:themeTint="99"/>
          <w:szCs w:val="28"/>
        </w:rPr>
        <w:t xml:space="preserve"> человек.</w:t>
      </w:r>
    </w:p>
    <w:p w:rsidR="0073743E" w:rsidRPr="00A04ADE" w:rsidRDefault="00042558" w:rsidP="0073743E">
      <w:pPr>
        <w:rPr>
          <w:szCs w:val="28"/>
        </w:rPr>
      </w:pPr>
      <w:r w:rsidRPr="00A04ADE">
        <w:rPr>
          <w:szCs w:val="28"/>
        </w:rPr>
        <w:t xml:space="preserve">Калужским институтом развития образования реализуются </w:t>
      </w:r>
      <w:r w:rsidR="0073743E" w:rsidRPr="00A04ADE">
        <w:rPr>
          <w:szCs w:val="28"/>
        </w:rPr>
        <w:t xml:space="preserve">программы повышения квалификации педагогических работников, обновлено содержание учебных модулей по вопросам создания безопасной образовательной среды с учетом актуальных тенденций детского и подросткового неблагополучия. </w:t>
      </w:r>
    </w:p>
    <w:p w:rsidR="006E7DEF" w:rsidRPr="00A04ADE" w:rsidRDefault="006E7DEF" w:rsidP="001B60C3">
      <w:pPr>
        <w:rPr>
          <w:szCs w:val="28"/>
        </w:rPr>
      </w:pPr>
      <w:r w:rsidRPr="00A04ADE">
        <w:rPr>
          <w:szCs w:val="28"/>
        </w:rPr>
        <w:t xml:space="preserve">Ежегодно на территории Калужской области организуется ряд конкурсов, направленных на профилактику наркомании и вовлечение молодёжи в антинаркотическую работу. </w:t>
      </w:r>
    </w:p>
    <w:p w:rsidR="00F56685" w:rsidRDefault="00A80339" w:rsidP="00F56685">
      <w:pPr>
        <w:pStyle w:val="Style7"/>
        <w:widowControl/>
        <w:tabs>
          <w:tab w:val="left" w:pos="821"/>
          <w:tab w:val="left" w:pos="9356"/>
        </w:tabs>
        <w:spacing w:line="240" w:lineRule="auto"/>
        <w:ind w:firstLine="851"/>
        <w:rPr>
          <w:szCs w:val="28"/>
        </w:rPr>
      </w:pPr>
      <w:r w:rsidRPr="00F56685">
        <w:rPr>
          <w:noProof/>
          <w:sz w:val="28"/>
          <w:szCs w:val="28"/>
        </w:rPr>
        <w:lastRenderedPageBreak/>
        <w:drawing>
          <wp:anchor distT="0" distB="0" distL="114300" distR="114300" simplePos="0" relativeHeight="251660800" behindDoc="1" locked="0" layoutInCell="1" allowOverlap="1">
            <wp:simplePos x="0" y="0"/>
            <wp:positionH relativeFrom="margin">
              <wp:align>right</wp:align>
            </wp:positionH>
            <wp:positionV relativeFrom="paragraph">
              <wp:posOffset>767715</wp:posOffset>
            </wp:positionV>
            <wp:extent cx="3237865" cy="2590800"/>
            <wp:effectExtent l="19050" t="0" r="635" b="0"/>
            <wp:wrapTight wrapText="bothSides">
              <wp:wrapPolygon edited="0">
                <wp:start x="-127" y="0"/>
                <wp:lineTo x="-127" y="21441"/>
                <wp:lineTo x="21604" y="21441"/>
                <wp:lineTo x="21604" y="0"/>
                <wp:lineTo x="-127" y="0"/>
              </wp:wrapPolygon>
            </wp:wrapTight>
            <wp:docPr id="17" name="Рисунок 17" descr="G:\фото\afisha-narkotiki-5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afisha-narkotiki-500x400.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237865" cy="2590800"/>
                    </a:xfrm>
                    <a:prstGeom prst="rect">
                      <a:avLst/>
                    </a:prstGeom>
                    <a:noFill/>
                    <a:ln>
                      <a:noFill/>
                    </a:ln>
                  </pic:spPr>
                </pic:pic>
              </a:graphicData>
            </a:graphic>
          </wp:anchor>
        </w:drawing>
      </w:r>
      <w:r w:rsidR="00F56685" w:rsidRPr="00F56685">
        <w:rPr>
          <w:sz w:val="28"/>
          <w:szCs w:val="28"/>
        </w:rPr>
        <w:t>УМВД</w:t>
      </w:r>
      <w:r w:rsidR="00F56685">
        <w:rPr>
          <w:sz w:val="28"/>
          <w:szCs w:val="28"/>
        </w:rPr>
        <w:t xml:space="preserve"> России по Калужской области</w:t>
      </w:r>
      <w:r w:rsidR="00F56685" w:rsidRPr="00F56685">
        <w:rPr>
          <w:sz w:val="28"/>
          <w:szCs w:val="28"/>
        </w:rPr>
        <w:t xml:space="preserve"> проведен региональный этап «Всероссийского конкурса социальной рекламы антинаркотической направленности и пропаганды здорового образа жизни» (январь-март)</w:t>
      </w:r>
      <w:r w:rsidR="00F56685">
        <w:rPr>
          <w:sz w:val="28"/>
          <w:szCs w:val="28"/>
        </w:rPr>
        <w:t xml:space="preserve"> среди образовательных учреждений Калужской области.</w:t>
      </w:r>
      <w:r w:rsidR="00F56685" w:rsidRPr="00F56685">
        <w:rPr>
          <w:sz w:val="28"/>
          <w:szCs w:val="28"/>
        </w:rPr>
        <w:t xml:space="preserve"> По результатам отбора конкурсной комиссией отобраны 3 работы – победителей по 2 номинациям, которые представляли Калужскую область на федеральном этапе Конкурса. Все участники Конкурса поощрены благодарностями УМВД</w:t>
      </w:r>
      <w:r w:rsidR="00F56685">
        <w:rPr>
          <w:sz w:val="28"/>
          <w:szCs w:val="28"/>
        </w:rPr>
        <w:t xml:space="preserve"> России по Калужской области</w:t>
      </w:r>
      <w:r w:rsidR="00F56685" w:rsidRPr="00F56685">
        <w:rPr>
          <w:sz w:val="28"/>
          <w:szCs w:val="28"/>
        </w:rPr>
        <w:t>.</w:t>
      </w:r>
      <w:r w:rsidR="00F56685">
        <w:rPr>
          <w:szCs w:val="28"/>
        </w:rPr>
        <w:t xml:space="preserve"> </w:t>
      </w:r>
    </w:p>
    <w:p w:rsidR="00F56685" w:rsidRDefault="00F56685" w:rsidP="001B60C3">
      <w:pPr>
        <w:rPr>
          <w:rFonts w:eastAsia="Times New Roman"/>
          <w:szCs w:val="28"/>
          <w:lang w:eastAsia="ru-RU"/>
        </w:rPr>
      </w:pPr>
      <w:r w:rsidRPr="00F56685">
        <w:rPr>
          <w:rFonts w:eastAsia="Times New Roman"/>
          <w:szCs w:val="28"/>
          <w:lang w:eastAsia="ru-RU"/>
        </w:rPr>
        <w:t xml:space="preserve">В целях формирования здорового образа жизни, профилактики наркомании, а также привлечениях детей и подростков к актуальным социальным вопросам </w:t>
      </w:r>
      <w:r w:rsidRPr="00F56685">
        <w:rPr>
          <w:rFonts w:eastAsia="Times New Roman"/>
          <w:szCs w:val="28"/>
          <w:lang w:eastAsia="ru-RU"/>
        </w:rPr>
        <w:br/>
        <w:t xml:space="preserve">сотрудниками </w:t>
      </w:r>
      <w:r>
        <w:rPr>
          <w:rFonts w:eastAsia="Times New Roman"/>
          <w:szCs w:val="28"/>
          <w:lang w:eastAsia="ru-RU"/>
        </w:rPr>
        <w:t>проведен</w:t>
      </w:r>
      <w:r w:rsidRPr="00F56685">
        <w:rPr>
          <w:rFonts w:eastAsia="Times New Roman"/>
          <w:szCs w:val="28"/>
          <w:lang w:eastAsia="ru-RU"/>
        </w:rPr>
        <w:t xml:space="preserve"> </w:t>
      </w:r>
      <w:r>
        <w:rPr>
          <w:rFonts w:eastAsia="Times New Roman"/>
          <w:szCs w:val="28"/>
          <w:lang w:eastAsia="ru-RU"/>
        </w:rPr>
        <w:t xml:space="preserve">областной </w:t>
      </w:r>
      <w:r w:rsidRPr="00F56685">
        <w:rPr>
          <w:rFonts w:eastAsia="Times New Roman"/>
          <w:szCs w:val="28"/>
          <w:lang w:eastAsia="ru-RU"/>
        </w:rPr>
        <w:t xml:space="preserve">конкурс агитбригад «Молодежь - против наркотиков!», </w:t>
      </w:r>
      <w:r>
        <w:rPr>
          <w:rFonts w:eastAsia="Times New Roman"/>
          <w:szCs w:val="28"/>
          <w:lang w:eastAsia="ru-RU"/>
        </w:rPr>
        <w:t>(</w:t>
      </w:r>
      <w:r w:rsidRPr="00F56685">
        <w:rPr>
          <w:rFonts w:eastAsia="Times New Roman"/>
          <w:szCs w:val="28"/>
          <w:lang w:eastAsia="ru-RU"/>
        </w:rPr>
        <w:t xml:space="preserve">в два этапа </w:t>
      </w:r>
      <w:r>
        <w:rPr>
          <w:rFonts w:eastAsia="Times New Roman"/>
          <w:szCs w:val="28"/>
          <w:lang w:eastAsia="ru-RU"/>
        </w:rPr>
        <w:t xml:space="preserve">- </w:t>
      </w:r>
      <w:r w:rsidRPr="00F56685">
        <w:rPr>
          <w:rFonts w:eastAsia="Times New Roman"/>
          <w:szCs w:val="28"/>
          <w:lang w:eastAsia="ru-RU"/>
        </w:rPr>
        <w:t>апрель и ноябрь). В конкурсе приняли участие команды из творческих коллективов домов культуры, школ, воинских частей и профессиональных образовательных организаций Калужской области</w:t>
      </w:r>
      <w:r>
        <w:rPr>
          <w:rFonts w:eastAsia="Times New Roman"/>
          <w:szCs w:val="28"/>
          <w:lang w:eastAsia="ru-RU"/>
        </w:rPr>
        <w:t>.</w:t>
      </w:r>
      <w:r w:rsidRPr="00F56685">
        <w:rPr>
          <w:rFonts w:eastAsia="Times New Roman"/>
          <w:szCs w:val="28"/>
          <w:lang w:eastAsia="ru-RU"/>
        </w:rPr>
        <w:t xml:space="preserve"> </w:t>
      </w:r>
    </w:p>
    <w:p w:rsidR="006E7DEF" w:rsidRPr="00F56685" w:rsidRDefault="006E7DEF" w:rsidP="001B60C3">
      <w:pPr>
        <w:rPr>
          <w:szCs w:val="28"/>
        </w:rPr>
      </w:pPr>
      <w:r w:rsidRPr="00F56685">
        <w:rPr>
          <w:szCs w:val="28"/>
        </w:rPr>
        <w:t>В 201</w:t>
      </w:r>
      <w:r w:rsidR="00F56685" w:rsidRPr="00F56685">
        <w:rPr>
          <w:szCs w:val="28"/>
        </w:rPr>
        <w:t>9</w:t>
      </w:r>
      <w:r w:rsidRPr="00F56685">
        <w:rPr>
          <w:szCs w:val="28"/>
        </w:rPr>
        <w:t xml:space="preserve"> году </w:t>
      </w:r>
      <w:r w:rsidR="00FA3FE4" w:rsidRPr="00F56685">
        <w:rPr>
          <w:szCs w:val="28"/>
        </w:rPr>
        <w:t>на территории области</w:t>
      </w:r>
      <w:r w:rsidRPr="00F56685">
        <w:rPr>
          <w:szCs w:val="28"/>
        </w:rPr>
        <w:t xml:space="preserve"> проведены профилактические акции антинаркотической направленности: </w:t>
      </w:r>
      <w:r w:rsidR="00CC474B" w:rsidRPr="00F56685">
        <w:rPr>
          <w:szCs w:val="26"/>
        </w:rPr>
        <w:t>«Сообщи, где торгуют смертью», «Дети России-201</w:t>
      </w:r>
      <w:r w:rsidR="00F56685" w:rsidRPr="00F56685">
        <w:rPr>
          <w:szCs w:val="26"/>
        </w:rPr>
        <w:t>9</w:t>
      </w:r>
      <w:r w:rsidR="00CC474B" w:rsidRPr="00F56685">
        <w:rPr>
          <w:szCs w:val="26"/>
        </w:rPr>
        <w:t>», «Призывник», всеармейский месячник «Армия против наркотиков!», «МАК-201</w:t>
      </w:r>
      <w:r w:rsidR="00F56685" w:rsidRPr="00F56685">
        <w:rPr>
          <w:szCs w:val="26"/>
        </w:rPr>
        <w:t>9</w:t>
      </w:r>
      <w:r w:rsidR="00CC474B" w:rsidRPr="00F56685">
        <w:rPr>
          <w:szCs w:val="26"/>
        </w:rPr>
        <w:t>», комплекс профилактических мероприятий, приуроченных к Международному дню борьбы против злоупотребления наркотиками и их незаконного оборота – 26 июня, комплекс мероприятий в период летнего курортного сезона 2018 года в детских оздоровительных лагерях Калужской области, профильные тематические смены, а также широкий спектр информационно-правовых мероприятий приуроченных к Международ</w:t>
      </w:r>
      <w:r w:rsidR="00F56685">
        <w:rPr>
          <w:szCs w:val="26"/>
        </w:rPr>
        <w:t>ному дню защиты детей – 1 июня.</w:t>
      </w:r>
    </w:p>
    <w:p w:rsidR="00F56685" w:rsidRPr="000A2E1F" w:rsidRDefault="00F56685" w:rsidP="00F56685">
      <w:pPr>
        <w:rPr>
          <w:color w:val="548DD4" w:themeColor="text2" w:themeTint="99"/>
          <w:szCs w:val="28"/>
        </w:rPr>
      </w:pPr>
      <w:r w:rsidRPr="00066A2D">
        <w:rPr>
          <w:szCs w:val="28"/>
        </w:rPr>
        <w:t>В марте и ноябре 201</w:t>
      </w:r>
      <w:r>
        <w:rPr>
          <w:szCs w:val="28"/>
        </w:rPr>
        <w:t>9</w:t>
      </w:r>
      <w:r w:rsidRPr="00066A2D">
        <w:rPr>
          <w:szCs w:val="28"/>
        </w:rPr>
        <w:t xml:space="preserve"> года УМВД России по Калужской области во взаимодействии с муниципальными антинаркотическими комиссиями проведены региональные этапы Всероссийской антинаркотической акции </w:t>
      </w:r>
      <w:r w:rsidRPr="00066A2D">
        <w:rPr>
          <w:b/>
          <w:szCs w:val="28"/>
        </w:rPr>
        <w:t>«Сообщи, где торгуют смертью»</w:t>
      </w:r>
      <w:r w:rsidRPr="00066A2D">
        <w:rPr>
          <w:szCs w:val="28"/>
        </w:rPr>
        <w:t>.  Акция направлена на привлечение общественности к участию в противодействии незаконному обороту наркотиков, профилактику их немедицинского потребления, организацию работы по приёму оперативной информации на телефоны доверия. В рамках акции организована рекламная кампания, направленная на информирование общественности о телефонах УМВД России по Калужской области. В этих целях размещена социальная реклама антинаркотической направленности (в общественных учреждениях, на транспорте, на светодиодных видеоэкранах, распространены листовки) и проведены публичные антинаркотические мероприятия.</w:t>
      </w:r>
      <w:r w:rsidRPr="000A2E1F">
        <w:rPr>
          <w:color w:val="548DD4" w:themeColor="text2" w:themeTint="99"/>
          <w:szCs w:val="28"/>
        </w:rPr>
        <w:t xml:space="preserve"> </w:t>
      </w:r>
      <w:r w:rsidRPr="00F56685">
        <w:rPr>
          <w:szCs w:val="28"/>
        </w:rPr>
        <w:t xml:space="preserve">Всего период проведения Акции всеми субъектами </w:t>
      </w:r>
      <w:r w:rsidRPr="00F56685">
        <w:rPr>
          <w:szCs w:val="28"/>
        </w:rPr>
        <w:lastRenderedPageBreak/>
        <w:t>профилактики организовано и проведено около 450 мероприятий антинаркотической направленности, охвачено более 9 тыс. жителей Калужской области.</w:t>
      </w:r>
    </w:p>
    <w:p w:rsidR="00E70A38" w:rsidRPr="000A2E1F" w:rsidRDefault="00E51150" w:rsidP="001B60C3">
      <w:pPr>
        <w:rPr>
          <w:color w:val="548DD4" w:themeColor="text2" w:themeTint="99"/>
          <w:szCs w:val="28"/>
        </w:rPr>
      </w:pPr>
      <w:r w:rsidRPr="00390630">
        <w:rPr>
          <w:bCs/>
          <w:noProof/>
          <w:szCs w:val="28"/>
          <w:lang w:eastAsia="ru-RU"/>
        </w:rPr>
        <w:drawing>
          <wp:anchor distT="0" distB="0" distL="114300" distR="114300" simplePos="0" relativeHeight="251655680" behindDoc="1" locked="0" layoutInCell="1" allowOverlap="1" wp14:anchorId="44C02EC4" wp14:editId="1BCEFBC8">
            <wp:simplePos x="0" y="0"/>
            <wp:positionH relativeFrom="margin">
              <wp:posOffset>3493770</wp:posOffset>
            </wp:positionH>
            <wp:positionV relativeFrom="paragraph">
              <wp:posOffset>212090</wp:posOffset>
            </wp:positionV>
            <wp:extent cx="2446655" cy="3459480"/>
            <wp:effectExtent l="19050" t="0" r="0" b="0"/>
            <wp:wrapTight wrapText="bothSides">
              <wp:wrapPolygon edited="0">
                <wp:start x="-168" y="0"/>
                <wp:lineTo x="-168" y="21529"/>
                <wp:lineTo x="21527" y="21529"/>
                <wp:lineTo x="21527" y="0"/>
                <wp:lineTo x="-168" y="0"/>
              </wp:wrapPolygon>
            </wp:wrapTight>
            <wp:docPr id="13" name="Рисунок 13" descr="C:\Users\Voronov\Desktop\19-02-28 Сообщи где смерть муниципалам\ЛИСТОВКА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ronov\Desktop\19-02-28 Сообщи где смерть муниципалам\ЛИСТОВКА 5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46655" cy="3459480"/>
                    </a:xfrm>
                    <a:prstGeom prst="rect">
                      <a:avLst/>
                    </a:prstGeom>
                    <a:noFill/>
                    <a:ln>
                      <a:noFill/>
                    </a:ln>
                  </pic:spPr>
                </pic:pic>
              </a:graphicData>
            </a:graphic>
          </wp:anchor>
        </w:drawing>
      </w:r>
      <w:r w:rsidR="006E7DEF" w:rsidRPr="00390630">
        <w:rPr>
          <w:szCs w:val="28"/>
        </w:rPr>
        <w:t>В июне 201</w:t>
      </w:r>
      <w:r w:rsidR="00390630" w:rsidRPr="00390630">
        <w:rPr>
          <w:szCs w:val="28"/>
        </w:rPr>
        <w:t>9</w:t>
      </w:r>
      <w:r w:rsidR="006E7DEF" w:rsidRPr="00390630">
        <w:rPr>
          <w:szCs w:val="28"/>
        </w:rPr>
        <w:t xml:space="preserve"> года на территории Калужской области организован комплекс мероприятий, приуроченных к </w:t>
      </w:r>
      <w:r w:rsidR="006E7DEF" w:rsidRPr="00390630">
        <w:rPr>
          <w:b/>
          <w:szCs w:val="28"/>
        </w:rPr>
        <w:t>Международному дню борьбы против злоупотребления наркотиками и их незаконного оборота – 26 июня</w:t>
      </w:r>
      <w:r w:rsidR="006E7DEF" w:rsidRPr="00390630">
        <w:rPr>
          <w:szCs w:val="28"/>
        </w:rPr>
        <w:t xml:space="preserve">. План мероприятий, приуроченных к 26 июня, утверждён </w:t>
      </w:r>
      <w:r w:rsidR="00CC474B" w:rsidRPr="00390630">
        <w:rPr>
          <w:szCs w:val="28"/>
        </w:rPr>
        <w:t>постановление</w:t>
      </w:r>
      <w:r w:rsidR="00A80339" w:rsidRPr="00390630">
        <w:rPr>
          <w:szCs w:val="28"/>
        </w:rPr>
        <w:t>м</w:t>
      </w:r>
      <w:r w:rsidR="00CC474B" w:rsidRPr="00390630">
        <w:rPr>
          <w:szCs w:val="28"/>
        </w:rPr>
        <w:t xml:space="preserve"> Губернатора Калужской области от </w:t>
      </w:r>
      <w:r w:rsidR="00390630" w:rsidRPr="00390630">
        <w:rPr>
          <w:szCs w:val="28"/>
        </w:rPr>
        <w:t>29</w:t>
      </w:r>
      <w:r w:rsidR="00CC474B" w:rsidRPr="00390630">
        <w:rPr>
          <w:szCs w:val="28"/>
        </w:rPr>
        <w:t xml:space="preserve"> </w:t>
      </w:r>
      <w:r w:rsidR="00390630" w:rsidRPr="00390630">
        <w:rPr>
          <w:szCs w:val="28"/>
        </w:rPr>
        <w:t>апреля</w:t>
      </w:r>
      <w:r w:rsidR="00CC474B" w:rsidRPr="00390630">
        <w:rPr>
          <w:szCs w:val="28"/>
        </w:rPr>
        <w:t xml:space="preserve"> 201</w:t>
      </w:r>
      <w:r w:rsidR="00390630" w:rsidRPr="00390630">
        <w:rPr>
          <w:szCs w:val="28"/>
        </w:rPr>
        <w:t>9</w:t>
      </w:r>
      <w:r w:rsidR="00CC474B" w:rsidRPr="00390630">
        <w:rPr>
          <w:szCs w:val="28"/>
        </w:rPr>
        <w:t xml:space="preserve"> года №2</w:t>
      </w:r>
      <w:r w:rsidR="00390630" w:rsidRPr="00390630">
        <w:rPr>
          <w:szCs w:val="28"/>
        </w:rPr>
        <w:t>09</w:t>
      </w:r>
      <w:r w:rsidR="00CC474B" w:rsidRPr="00390630">
        <w:rPr>
          <w:szCs w:val="28"/>
        </w:rPr>
        <w:t xml:space="preserve"> «Об организации и проведении мероприятий, приуроченных к Международному дню борьбы против злоупотребления наркотиками и их незаконного оборота (26 июня)»</w:t>
      </w:r>
      <w:r w:rsidR="006E7DEF" w:rsidRPr="00390630">
        <w:rPr>
          <w:szCs w:val="28"/>
        </w:rPr>
        <w:t xml:space="preserve">. В рамках плана совместно с органами исполнительной власти Калужской области организовано проведение широкого спектра мероприятий, направленных на профилактику наркомании и формирование здорового образа жизни: лекции, видеолектории, беседы и тренинги с подростками и молодёжью, информационно-просветительские акции по предупреждению распространения социально значимых болезней среди малозащищенных социальных групп детей и подростков в учреждениях социальной защиты населения, тематические концерты, викторины, диспуты, конкурсы </w:t>
      </w:r>
      <w:r w:rsidR="006E7DEF" w:rsidRPr="00390630">
        <w:rPr>
          <w:spacing w:val="-1"/>
          <w:szCs w:val="28"/>
        </w:rPr>
        <w:t>в учреждениях культуры, искусства и кинематографии области</w:t>
      </w:r>
      <w:r w:rsidR="006E7DEF" w:rsidRPr="00390630">
        <w:rPr>
          <w:szCs w:val="28"/>
        </w:rPr>
        <w:t xml:space="preserve">. В образовательных учреждениях в преддверие летних каникул проведены классные часы, направленные на предупреждение потребления наркотических средств и психотропных веществ учащимися. </w:t>
      </w:r>
      <w:r w:rsidR="006E7DEF" w:rsidRPr="00390630">
        <w:rPr>
          <w:bCs/>
          <w:szCs w:val="28"/>
        </w:rPr>
        <w:t>Организованы профилактические мероприятия антинаркотической направленности в летних лагерях отдыха для подростков и молодёжи, а также на пришкольных оздоровительных площадках.</w:t>
      </w:r>
      <w:r w:rsidR="006E7DEF" w:rsidRPr="000A2E1F">
        <w:rPr>
          <w:bCs/>
          <w:color w:val="548DD4" w:themeColor="text2" w:themeTint="99"/>
          <w:szCs w:val="28"/>
        </w:rPr>
        <w:t xml:space="preserve"> Всего в рамках мероприятий, приуроченных к 26 июня, профилактической работой охвачено </w:t>
      </w:r>
      <w:r w:rsidR="00CC474B" w:rsidRPr="000A2E1F">
        <w:rPr>
          <w:bCs/>
          <w:color w:val="548DD4" w:themeColor="text2" w:themeTint="99"/>
          <w:szCs w:val="28"/>
        </w:rPr>
        <w:t>около</w:t>
      </w:r>
      <w:r w:rsidR="00CC474B" w:rsidRPr="000A2E1F">
        <w:rPr>
          <w:b/>
          <w:bCs/>
          <w:color w:val="548DD4" w:themeColor="text2" w:themeTint="99"/>
          <w:szCs w:val="28"/>
        </w:rPr>
        <w:t xml:space="preserve"> 12</w:t>
      </w:r>
      <w:r w:rsidR="006E7DEF" w:rsidRPr="000A2E1F">
        <w:rPr>
          <w:bCs/>
          <w:color w:val="548DD4" w:themeColor="text2" w:themeTint="99"/>
          <w:szCs w:val="28"/>
        </w:rPr>
        <w:t xml:space="preserve"> тыс.</w:t>
      </w:r>
      <w:r w:rsidR="006E7DEF" w:rsidRPr="000A2E1F">
        <w:rPr>
          <w:b/>
          <w:bCs/>
          <w:color w:val="548DD4" w:themeColor="text2" w:themeTint="99"/>
          <w:szCs w:val="28"/>
        </w:rPr>
        <w:t xml:space="preserve"> </w:t>
      </w:r>
      <w:r w:rsidR="006E7DEF" w:rsidRPr="000A2E1F">
        <w:rPr>
          <w:bCs/>
          <w:color w:val="548DD4" w:themeColor="text2" w:themeTint="99"/>
          <w:szCs w:val="28"/>
        </w:rPr>
        <w:t xml:space="preserve">человек. </w:t>
      </w:r>
    </w:p>
    <w:p w:rsidR="00CC474B" w:rsidRPr="000A2E1F" w:rsidRDefault="00CC474B" w:rsidP="00DD6165">
      <w:pPr>
        <w:rPr>
          <w:color w:val="548DD4" w:themeColor="text2" w:themeTint="99"/>
          <w:szCs w:val="28"/>
        </w:rPr>
      </w:pPr>
      <w:r w:rsidRPr="000A2E1F">
        <w:rPr>
          <w:color w:val="548DD4" w:themeColor="text2" w:themeTint="99"/>
          <w:szCs w:val="28"/>
        </w:rPr>
        <w:t xml:space="preserve">В период с 1 апреля по 15 июля и с 1 октября по 31 декабря 2018 года проведена профилактическая социально-патриотическая антинаркотической акции </w:t>
      </w:r>
      <w:r w:rsidRPr="000A2E1F">
        <w:rPr>
          <w:b/>
          <w:color w:val="548DD4" w:themeColor="text2" w:themeTint="99"/>
          <w:szCs w:val="28"/>
        </w:rPr>
        <w:t xml:space="preserve">«Призывник». </w:t>
      </w:r>
      <w:r w:rsidRPr="000A2E1F">
        <w:rPr>
          <w:color w:val="548DD4" w:themeColor="text2" w:themeTint="99"/>
          <w:szCs w:val="28"/>
        </w:rPr>
        <w:t>Акция направлена на пропаганду здорового образа жизни, информирование о вреде и правовых последствиях потребления наркотических веществ, повышение имиджа военной и правоохранительной службы, а также военно-патриотическое воспитание подростков и молодёжи. В ходе призывной кампании совместно с Военным комиссариатом Калужской области проведены мероприятия военно-патриотической направленности с молодёжью призывного и допризывного возраста, участниками которых стали более 1 тыс. подростков призывного возраста из г. Калуги и муниципальных районов</w:t>
      </w:r>
      <w:r w:rsidR="00675EE2" w:rsidRPr="000A2E1F">
        <w:rPr>
          <w:color w:val="548DD4" w:themeColor="text2" w:themeTint="99"/>
          <w:szCs w:val="28"/>
        </w:rPr>
        <w:t>,</w:t>
      </w:r>
      <w:r w:rsidRPr="000A2E1F">
        <w:rPr>
          <w:color w:val="548DD4" w:themeColor="text2" w:themeTint="99"/>
          <w:szCs w:val="28"/>
        </w:rPr>
        <w:t xml:space="preserve"> призывники, представители </w:t>
      </w:r>
      <w:r w:rsidRPr="000A2E1F">
        <w:rPr>
          <w:color w:val="548DD4" w:themeColor="text2" w:themeTint="99"/>
          <w:szCs w:val="28"/>
        </w:rPr>
        <w:lastRenderedPageBreak/>
        <w:t>ветеранских и молодежных организаций, учащиеся общеобразовательных учреждений и кадетских классов, а также члены регионального отделения Всероссийского детско-юношеского военно-патриотического общественного движения «Юнармия».</w:t>
      </w:r>
    </w:p>
    <w:p w:rsidR="006E7DEF" w:rsidRPr="000A2E1F" w:rsidRDefault="00C97FCE" w:rsidP="00DD6165">
      <w:pPr>
        <w:rPr>
          <w:color w:val="548DD4" w:themeColor="text2" w:themeTint="99"/>
          <w:szCs w:val="28"/>
        </w:rPr>
      </w:pPr>
      <w:r w:rsidRPr="00F56685">
        <w:rPr>
          <w:noProof/>
          <w:szCs w:val="28"/>
          <w:lang w:eastAsia="ru-RU"/>
        </w:rPr>
        <w:drawing>
          <wp:anchor distT="0" distB="0" distL="114300" distR="114300" simplePos="0" relativeHeight="251654656" behindDoc="1" locked="0" layoutInCell="1" allowOverlap="1">
            <wp:simplePos x="0" y="0"/>
            <wp:positionH relativeFrom="column">
              <wp:posOffset>2316480</wp:posOffset>
            </wp:positionH>
            <wp:positionV relativeFrom="paragraph">
              <wp:posOffset>934720</wp:posOffset>
            </wp:positionV>
            <wp:extent cx="3566160" cy="2333625"/>
            <wp:effectExtent l="19050" t="0" r="0" b="0"/>
            <wp:wrapSquare wrapText="bothSides"/>
            <wp:docPr id="11" name="Рисунок 11" descr="D:\Мои документы\Мониторинг\Мониторинг 2019\Фото\Профилакт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Мониторинг\Мониторинг 2019\Фото\Профилактика 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566160" cy="2333625"/>
                    </a:xfrm>
                    <a:prstGeom prst="rect">
                      <a:avLst/>
                    </a:prstGeom>
                    <a:noFill/>
                    <a:ln>
                      <a:noFill/>
                    </a:ln>
                  </pic:spPr>
                </pic:pic>
              </a:graphicData>
            </a:graphic>
          </wp:anchor>
        </w:drawing>
      </w:r>
      <w:r w:rsidR="00CC474B" w:rsidRPr="00F56685">
        <w:rPr>
          <w:szCs w:val="28"/>
        </w:rPr>
        <w:t xml:space="preserve">В </w:t>
      </w:r>
      <w:r w:rsidR="00F56685" w:rsidRPr="00F56685">
        <w:rPr>
          <w:szCs w:val="28"/>
        </w:rPr>
        <w:t>апреле и ноябре</w:t>
      </w:r>
      <w:r w:rsidR="00CC474B" w:rsidRPr="00F56685">
        <w:rPr>
          <w:szCs w:val="28"/>
        </w:rPr>
        <w:t xml:space="preserve"> 201</w:t>
      </w:r>
      <w:r w:rsidR="00F56685" w:rsidRPr="00F56685">
        <w:rPr>
          <w:szCs w:val="28"/>
        </w:rPr>
        <w:t>9</w:t>
      </w:r>
      <w:r w:rsidR="00CC474B" w:rsidRPr="00F56685">
        <w:rPr>
          <w:szCs w:val="28"/>
        </w:rPr>
        <w:t xml:space="preserve"> года на территории Калужской области организовано проведение межведомственной оперативно – профилактической операции «Дети России - 201</w:t>
      </w:r>
      <w:r w:rsidR="00F56685" w:rsidRPr="00F56685">
        <w:rPr>
          <w:szCs w:val="28"/>
        </w:rPr>
        <w:t>9</w:t>
      </w:r>
      <w:r w:rsidR="00CC474B" w:rsidRPr="00F56685">
        <w:rPr>
          <w:szCs w:val="28"/>
        </w:rPr>
        <w:t xml:space="preserve">», целью которой являлось предупреждение распространения наркомании среди несовершеннолетних, выявления фактов их вовлечения в преступную деятельность, связанную с </w:t>
      </w:r>
      <w:r w:rsidR="00A80339" w:rsidRPr="00F56685">
        <w:rPr>
          <w:szCs w:val="28"/>
        </w:rPr>
        <w:t>незаконным оборотом наркотиков</w:t>
      </w:r>
      <w:r w:rsidR="00CC474B" w:rsidRPr="00F56685">
        <w:rPr>
          <w:szCs w:val="28"/>
        </w:rPr>
        <w:t>. В рамках операции подразделениями УМВД и территориальными органами проведено, с</w:t>
      </w:r>
      <w:r w:rsidR="00CC474B" w:rsidRPr="00F56685">
        <w:rPr>
          <w:bCs/>
          <w:szCs w:val="28"/>
        </w:rPr>
        <w:t xml:space="preserve"> целью противодействия распространению</w:t>
      </w:r>
      <w:r w:rsidR="00CC474B" w:rsidRPr="000A2E1F">
        <w:rPr>
          <w:bCs/>
          <w:color w:val="548DD4" w:themeColor="text2" w:themeTint="99"/>
          <w:szCs w:val="28"/>
        </w:rPr>
        <w:t xml:space="preserve"> наркотиков проведено свыше </w:t>
      </w:r>
      <w:r w:rsidR="00CC474B" w:rsidRPr="000A2E1F">
        <w:rPr>
          <w:b/>
          <w:bCs/>
          <w:color w:val="548DD4" w:themeColor="text2" w:themeTint="99"/>
          <w:szCs w:val="28"/>
        </w:rPr>
        <w:t xml:space="preserve">700 </w:t>
      </w:r>
      <w:r w:rsidR="00CC474B" w:rsidRPr="000A2E1F">
        <w:rPr>
          <w:bCs/>
          <w:color w:val="548DD4" w:themeColor="text2" w:themeTint="99"/>
          <w:szCs w:val="28"/>
        </w:rPr>
        <w:t xml:space="preserve">целевых рейдовых мероприятий, </w:t>
      </w:r>
      <w:r w:rsidR="00CC474B" w:rsidRPr="000A2E1F">
        <w:rPr>
          <w:b/>
          <w:color w:val="548DD4" w:themeColor="text2" w:themeTint="99"/>
          <w:szCs w:val="28"/>
        </w:rPr>
        <w:t>337</w:t>
      </w:r>
      <w:r w:rsidR="00CC474B" w:rsidRPr="000A2E1F">
        <w:rPr>
          <w:color w:val="548DD4" w:themeColor="text2" w:themeTint="99"/>
          <w:szCs w:val="28"/>
        </w:rPr>
        <w:t xml:space="preserve"> профилактических мероприятия антинаркотической направленности в форме лекций, бесед, видеолекториев с несовершеннолетними в общеобразовательных учреждениях, социально-реабилитационных центрах, школах-интернатах, детских домах), целям которых явились формирование у подростков негативного отношения к наркотикам, правовое информирование детей о существующей юридической ответственности, предусмотренной законодательством Российской Федерации в сфере незаконного оборота наркотиков, пропаганда здорового образа жизни, а также воспитание патриотических чувств.</w:t>
      </w:r>
      <w:r w:rsidR="006E7DEF" w:rsidRPr="000A2E1F">
        <w:rPr>
          <w:color w:val="548DD4" w:themeColor="text2" w:themeTint="99"/>
          <w:szCs w:val="28"/>
        </w:rPr>
        <w:t xml:space="preserve"> </w:t>
      </w:r>
    </w:p>
    <w:p w:rsidR="00CC474B" w:rsidRPr="00936FBD" w:rsidRDefault="00A80339" w:rsidP="00CC474B">
      <w:pPr>
        <w:ind w:firstLine="709"/>
        <w:rPr>
          <w:szCs w:val="28"/>
        </w:rPr>
      </w:pPr>
      <w:r w:rsidRPr="009728E3">
        <w:rPr>
          <w:noProof/>
          <w:szCs w:val="26"/>
          <w:lang w:eastAsia="ru-RU"/>
        </w:rPr>
        <w:drawing>
          <wp:anchor distT="0" distB="0" distL="114300" distR="114300" simplePos="0" relativeHeight="251656704" behindDoc="1" locked="0" layoutInCell="1" allowOverlap="1">
            <wp:simplePos x="0" y="0"/>
            <wp:positionH relativeFrom="margin">
              <wp:align>right</wp:align>
            </wp:positionH>
            <wp:positionV relativeFrom="paragraph">
              <wp:posOffset>70485</wp:posOffset>
            </wp:positionV>
            <wp:extent cx="3790315" cy="2283460"/>
            <wp:effectExtent l="19050" t="0" r="635" b="0"/>
            <wp:wrapTight wrapText="bothSides">
              <wp:wrapPolygon edited="0">
                <wp:start x="-109" y="0"/>
                <wp:lineTo x="-109" y="21444"/>
                <wp:lineTo x="21604" y="21444"/>
                <wp:lineTo x="21604" y="0"/>
                <wp:lineTo x="-109" y="0"/>
              </wp:wrapPolygon>
            </wp:wrapTight>
            <wp:docPr id="16" name="Рисунок 16" descr="D:\Мои документы\Мониторинг\Мониторинг 2019\Фото\Профилакти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ниторинг\Мониторинг 2019\Фото\Профилактика 3.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790315" cy="2283460"/>
                    </a:xfrm>
                    <a:prstGeom prst="rect">
                      <a:avLst/>
                    </a:prstGeom>
                    <a:noFill/>
                    <a:ln>
                      <a:noFill/>
                    </a:ln>
                  </pic:spPr>
                </pic:pic>
              </a:graphicData>
            </a:graphic>
          </wp:anchor>
        </w:drawing>
      </w:r>
      <w:r w:rsidR="00CC474B" w:rsidRPr="009728E3">
        <w:rPr>
          <w:szCs w:val="26"/>
        </w:rPr>
        <w:t xml:space="preserve">В рамках всеармейского месячника «Армия против наркотиков» проведены профилактические мероприятия в </w:t>
      </w:r>
      <w:r w:rsidR="009728E3" w:rsidRPr="009728E3">
        <w:rPr>
          <w:szCs w:val="26"/>
        </w:rPr>
        <w:t xml:space="preserve">проведены профилактические мероприятия с военнослужащими Войсковой части № 96624 МО РФ и пункта отбора на военную службу по контракту МО РФ мероприятиями охвачено более 300 </w:t>
      </w:r>
      <w:r w:rsidR="00CC474B" w:rsidRPr="009728E3">
        <w:rPr>
          <w:szCs w:val="26"/>
        </w:rPr>
        <w:t>военнослужащих.</w:t>
      </w:r>
      <w:r w:rsidR="00CC474B" w:rsidRPr="000A2E1F">
        <w:rPr>
          <w:color w:val="548DD4" w:themeColor="text2" w:themeTint="99"/>
          <w:szCs w:val="26"/>
        </w:rPr>
        <w:t xml:space="preserve"> </w:t>
      </w:r>
      <w:r w:rsidR="00CC474B" w:rsidRPr="009728E3">
        <w:rPr>
          <w:szCs w:val="26"/>
        </w:rPr>
        <w:t xml:space="preserve">Военный комиссариат Калужской области обеспечен информационными материалами для проведения профилактических мероприятий с личным </w:t>
      </w:r>
      <w:r w:rsidR="00CC474B" w:rsidRPr="009728E3">
        <w:rPr>
          <w:szCs w:val="26"/>
        </w:rPr>
        <w:lastRenderedPageBreak/>
        <w:t xml:space="preserve">составом воинских частей, </w:t>
      </w:r>
      <w:r w:rsidR="00CC474B" w:rsidRPr="00936FBD">
        <w:rPr>
          <w:szCs w:val="28"/>
        </w:rPr>
        <w:t>расположенных на территории Калужской области.</w:t>
      </w:r>
    </w:p>
    <w:p w:rsidR="00936FBD" w:rsidRPr="00936FBD" w:rsidRDefault="00C364B1" w:rsidP="00936FBD">
      <w:pPr>
        <w:rPr>
          <w:rFonts w:eastAsia="Times New Roman"/>
          <w:szCs w:val="28"/>
        </w:rPr>
      </w:pPr>
      <w:r w:rsidRPr="00936FBD">
        <w:rPr>
          <w:szCs w:val="28"/>
        </w:rPr>
        <w:t>В рамках постановления Губернатора Калужской области от 12.08.2009 № 261 «О поддержке подростково-молодежного волонтерского движения по профилактике наркомании и ВИЧ/СПИДа» министерством образования и науки Калужской области в 201</w:t>
      </w:r>
      <w:r w:rsidR="00936FBD" w:rsidRPr="00936FBD">
        <w:rPr>
          <w:szCs w:val="28"/>
        </w:rPr>
        <w:t>9</w:t>
      </w:r>
      <w:r w:rsidRPr="00936FBD">
        <w:rPr>
          <w:szCs w:val="28"/>
        </w:rPr>
        <w:t xml:space="preserve"> году продолжена работа по вовлечению подростков и молодежи в добровольческую деятельность. </w:t>
      </w:r>
      <w:r w:rsidR="00936FBD" w:rsidRPr="00936FBD">
        <w:rPr>
          <w:rFonts w:eastAsia="Times New Roman"/>
          <w:szCs w:val="28"/>
        </w:rPr>
        <w:t>Основные мероприятия реализуются в рамках ежегодного областного проекта по добровольчеству «Важное дело». Ежегодно проводится рейтинг деятельности волонтерских объединений по направлениям, одним из которых является «За здоровый образ жизни». Результаты рейтинга и реестр информационно-методических материалов для работы волонтёрских организаций размещаются на сайте www.molodezh40.ru в разделе «Волонтерство».</w:t>
      </w:r>
    </w:p>
    <w:p w:rsidR="00936FBD" w:rsidRPr="00936FBD" w:rsidRDefault="00936FBD" w:rsidP="00936FBD">
      <w:pPr>
        <w:rPr>
          <w:rFonts w:eastAsia="Times New Roman"/>
          <w:szCs w:val="28"/>
        </w:rPr>
      </w:pPr>
      <w:r w:rsidRPr="00936FBD">
        <w:rPr>
          <w:rFonts w:eastAsia="Times New Roman"/>
          <w:szCs w:val="28"/>
        </w:rPr>
        <w:t>Активную работу в регионе осуществляет региональное отделение Всероссийского общественного движения «Волонтеры медики», в рамках которого организуются и проводятся мероприятия по пропаганде здорового образа жизни. В 2019 году при участии волонтеров и представителей Всероссийского общественного движения «Стопнаркотик» проведены областные этапы всероссийских антинаркотических акций.</w:t>
      </w:r>
    </w:p>
    <w:p w:rsidR="00936FBD" w:rsidRPr="00936FBD" w:rsidRDefault="00936FBD" w:rsidP="00936FBD">
      <w:pPr>
        <w:ind w:firstLine="708"/>
        <w:rPr>
          <w:rFonts w:eastAsia="Times New Roman"/>
          <w:szCs w:val="28"/>
        </w:rPr>
      </w:pPr>
      <w:r w:rsidRPr="00936FBD">
        <w:rPr>
          <w:rFonts w:eastAsia="Times New Roman"/>
          <w:szCs w:val="28"/>
        </w:rPr>
        <w:t xml:space="preserve">Совместно со специалистами Калужского областного специализированного центра инфекционных заболеваний и СПИДа, сотрудниками правоохранительных органов и врачами наркологами продолжается организованы обучающие семинары для членов волонтерских объединений. Программа типового семинара состоит их двух блоков: лекционный материал по темам профилактики наркомании и ВИЧ/СПИДа и практическая часть – отработка навыков разъяснительной работы волонтеров среди сверстников. Всего в 2018/19 учебном году в образовательных организациях Калужской области проведено 12 семинаров, в которых приняли участие более 500 обучающихся; В сентябре-октябре 2019 года проведено 2 семинара.  </w:t>
      </w:r>
    </w:p>
    <w:p w:rsidR="00936FBD" w:rsidRDefault="00936FBD" w:rsidP="00936FBD">
      <w:pPr>
        <w:ind w:firstLine="708"/>
        <w:rPr>
          <w:rFonts w:eastAsia="Times New Roman"/>
          <w:szCs w:val="28"/>
        </w:rPr>
      </w:pPr>
      <w:r w:rsidRPr="00936FBD">
        <w:rPr>
          <w:rFonts w:eastAsia="Times New Roman"/>
          <w:szCs w:val="28"/>
        </w:rPr>
        <w:t>Ежегодно в феврале-декабре в целях формирования активной жизненной позиции, профилактики асоциальных явлений и пропаганды здорового образа жизни для волонтеров профессиональных образовательных организаций Калужской области проводится областная интеллектуально-ситуационная игра «Выбери свой путь!». Участники команд соревнуются в знаниях о методах и способах информационной работы по профилактике наркомании, употребления психоактивных веществ и профилактики ВИЧ-инфекции</w:t>
      </w:r>
    </w:p>
    <w:p w:rsidR="00936FBD" w:rsidRPr="00ED4ECD" w:rsidRDefault="00936FBD" w:rsidP="00936FBD">
      <w:pPr>
        <w:rPr>
          <w:szCs w:val="28"/>
        </w:rPr>
      </w:pPr>
      <w:r w:rsidRPr="00ED4ECD">
        <w:rPr>
          <w:szCs w:val="28"/>
        </w:rPr>
        <w:t xml:space="preserve">УМВД России по Калужской области, ГБУЗ «Наркологический диспансер Калужской области» проводились мероприятия по профилактике наркологических заболеваний на местах работы граждан (беседы, видеолектории и т.д.), </w:t>
      </w:r>
      <w:r>
        <w:rPr>
          <w:szCs w:val="28"/>
        </w:rPr>
        <w:t>проведены</w:t>
      </w:r>
      <w:r w:rsidRPr="00ED4ECD">
        <w:rPr>
          <w:szCs w:val="28"/>
        </w:rPr>
        <w:t xml:space="preserve"> профилактические осмотры работающих граждан. </w:t>
      </w:r>
      <w:r>
        <w:rPr>
          <w:szCs w:val="28"/>
        </w:rPr>
        <w:t>Организовано</w:t>
      </w:r>
      <w:r w:rsidRPr="00ED4ECD">
        <w:rPr>
          <w:szCs w:val="28"/>
        </w:rPr>
        <w:t xml:space="preserve"> тестирование отдельных категорий работников предприятий на потребление наркотиков и психотропных веществ. Такое </w:t>
      </w:r>
      <w:r w:rsidRPr="00ED4ECD">
        <w:rPr>
          <w:szCs w:val="28"/>
        </w:rPr>
        <w:lastRenderedPageBreak/>
        <w:t xml:space="preserve">тестирование обязательно для работников ведомственной охраны, авиационного, водного и железнодорожного транспорта, подразделений транспортной безопасности. </w:t>
      </w:r>
    </w:p>
    <w:p w:rsidR="00936FBD" w:rsidRPr="00936FBD" w:rsidRDefault="00936FBD" w:rsidP="00936FBD">
      <w:pPr>
        <w:ind w:firstLine="708"/>
        <w:rPr>
          <w:rFonts w:eastAsia="Times New Roman"/>
          <w:szCs w:val="28"/>
        </w:rPr>
      </w:pPr>
    </w:p>
    <w:p w:rsidR="00AC535E" w:rsidRDefault="006E7DEF" w:rsidP="00A147E8">
      <w:pPr>
        <w:ind w:firstLine="567"/>
        <w:rPr>
          <w:szCs w:val="28"/>
        </w:rPr>
      </w:pPr>
      <w:r w:rsidRPr="00936FBD">
        <w:rPr>
          <w:szCs w:val="28"/>
        </w:rPr>
        <w:t>В 201</w:t>
      </w:r>
      <w:r w:rsidR="00066A2D" w:rsidRPr="00936FBD">
        <w:rPr>
          <w:szCs w:val="28"/>
        </w:rPr>
        <w:t>9</w:t>
      </w:r>
      <w:r w:rsidRPr="00936FBD">
        <w:rPr>
          <w:szCs w:val="28"/>
        </w:rPr>
        <w:t xml:space="preserve"> году на территории региона организована пропагандистская работа в </w:t>
      </w:r>
      <w:r w:rsidRPr="00936FBD">
        <w:rPr>
          <w:b/>
          <w:szCs w:val="28"/>
        </w:rPr>
        <w:t>средствах массовой информации</w:t>
      </w:r>
      <w:r w:rsidRPr="00936FBD">
        <w:rPr>
          <w:szCs w:val="28"/>
        </w:rPr>
        <w:t>, направленная на воспитание в обществе негативного отношения к наркомании, пропаганду здорового образа жизни и информирование населения о работе</w:t>
      </w:r>
      <w:r w:rsidRPr="00066A2D">
        <w:rPr>
          <w:szCs w:val="28"/>
        </w:rPr>
        <w:t xml:space="preserve"> правоохранительных </w:t>
      </w:r>
      <w:r w:rsidRPr="00AC535E">
        <w:rPr>
          <w:szCs w:val="28"/>
        </w:rPr>
        <w:t>органов по противодействию наркопреступности. Информационно-аналитические и просветительские материалы, теле- и радиопрограммы и репортажи, направленные на пропаганду здорового образа жизни и формирование негативного отношения к наркотикам, систематически размещались в региональных печатных и электронных средствах массовой информации.</w:t>
      </w:r>
      <w:r w:rsidR="00A147E8" w:rsidRPr="00AC535E">
        <w:rPr>
          <w:szCs w:val="28"/>
        </w:rPr>
        <w:t xml:space="preserve"> </w:t>
      </w:r>
    </w:p>
    <w:p w:rsidR="00AC535E" w:rsidRDefault="00AC535E" w:rsidP="00AC535E">
      <w:pPr>
        <w:pStyle w:val="ConsPlusNormal"/>
        <w:shd w:val="clear" w:color="auto" w:fill="FFFFFF"/>
        <w:ind w:firstLine="567"/>
        <w:jc w:val="both"/>
      </w:pPr>
      <w:r>
        <w:t xml:space="preserve">Министерством внутренней политики и массовых коммуникаций Калужской области </w:t>
      </w:r>
      <w:r w:rsidRPr="00AC535E">
        <w:t xml:space="preserve">в СМИ </w:t>
      </w:r>
      <w:r>
        <w:t xml:space="preserve">направлены </w:t>
      </w:r>
      <w:r w:rsidRPr="00AC535E">
        <w:t>«Рекомендации психологов, которые помогут родителям предотвратить употребление ребенком психоактивных веществ», а также стать</w:t>
      </w:r>
      <w:r>
        <w:t>я</w:t>
      </w:r>
      <w:r w:rsidRPr="00AC535E">
        <w:t xml:space="preserve"> «О вреде курения, в том числе курительных смесей», подготовленные совместно со специалистами Калужского областно</w:t>
      </w:r>
      <w:r>
        <w:t>го наркологического диспансера</w:t>
      </w:r>
      <w:r w:rsidRPr="00AC535E">
        <w:t xml:space="preserve">. Информационные материалы с памяткой для родителей о вреде курительных смесей с указанием телефона «горячей линии» </w:t>
      </w:r>
      <w:r>
        <w:t>наркологического диспансера</w:t>
      </w:r>
      <w:r w:rsidRPr="00AC535E">
        <w:t xml:space="preserve"> и официального сайта, на котором можно получить дополнительную информацию: www.narco-kaluga.ru, разосланы для публикации в аккредитованные СМИ, в том числе в районные газеты.</w:t>
      </w:r>
      <w:r>
        <w:t xml:space="preserve"> </w:t>
      </w:r>
      <w:r w:rsidRPr="00AC535E">
        <w:t>При поддержке министерства образования и науки Калужской области подготов</w:t>
      </w:r>
      <w:r>
        <w:t>лена</w:t>
      </w:r>
      <w:r w:rsidRPr="00AC535E">
        <w:t xml:space="preserve"> и направил</w:t>
      </w:r>
      <w:r>
        <w:t>ена</w:t>
      </w:r>
      <w:r w:rsidRPr="00AC535E">
        <w:t xml:space="preserve"> в областные и районные издания стать</w:t>
      </w:r>
      <w:r>
        <w:t>я</w:t>
      </w:r>
      <w:r w:rsidRPr="00AC535E">
        <w:t xml:space="preserve"> о механизмах вовлечения несовершеннолетних в наркоторговлю через интернет под названием «Тяжелые последствия лёгких заработков». (</w:t>
      </w:r>
      <w:hyperlink r:id="rId32" w:history="1">
        <w:r w:rsidRPr="004F3357">
          <w:rPr>
            <w:rStyle w:val="afc"/>
          </w:rPr>
          <w:t>https://kgvinfo.ru/novosti/kriminal/kapkan-zakladok-i-azartnykh-igr/</w:t>
        </w:r>
      </w:hyperlink>
      <w:r w:rsidRPr="00AC535E">
        <w:t>)</w:t>
      </w:r>
      <w:r>
        <w:t>.</w:t>
      </w:r>
    </w:p>
    <w:p w:rsidR="00AC535E" w:rsidRPr="00AC535E" w:rsidRDefault="00AC535E" w:rsidP="00AC535E">
      <w:pPr>
        <w:ind w:firstLine="567"/>
        <w:rPr>
          <w:szCs w:val="28"/>
        </w:rPr>
      </w:pPr>
      <w:r>
        <w:rPr>
          <w:szCs w:val="28"/>
        </w:rPr>
        <w:t>Всего н</w:t>
      </w:r>
      <w:r w:rsidRPr="00AC535E">
        <w:rPr>
          <w:szCs w:val="28"/>
        </w:rPr>
        <w:t xml:space="preserve">а страницах областных газет, в телеэфире и на интернет-сайтах региональных масс-медиа опубликовано </w:t>
      </w:r>
      <w:r w:rsidRPr="00AC535E">
        <w:rPr>
          <w:b/>
          <w:szCs w:val="28"/>
        </w:rPr>
        <w:t>4</w:t>
      </w:r>
      <w:r>
        <w:rPr>
          <w:b/>
          <w:szCs w:val="28"/>
        </w:rPr>
        <w:t> </w:t>
      </w:r>
      <w:r w:rsidRPr="00AC535E">
        <w:rPr>
          <w:b/>
          <w:szCs w:val="28"/>
        </w:rPr>
        <w:t>756</w:t>
      </w:r>
      <w:r w:rsidRPr="00AC535E">
        <w:rPr>
          <w:szCs w:val="28"/>
        </w:rPr>
        <w:t xml:space="preserve"> материалов указанной тематики, в том числе: в печатных СМИ – </w:t>
      </w:r>
      <w:r w:rsidRPr="00AC535E">
        <w:rPr>
          <w:b/>
          <w:szCs w:val="28"/>
        </w:rPr>
        <w:t>1611</w:t>
      </w:r>
      <w:r w:rsidRPr="00AC535E">
        <w:rPr>
          <w:szCs w:val="28"/>
        </w:rPr>
        <w:t xml:space="preserve">; на ТВ – </w:t>
      </w:r>
      <w:r w:rsidRPr="00AC535E">
        <w:rPr>
          <w:b/>
          <w:szCs w:val="28"/>
        </w:rPr>
        <w:t>88</w:t>
      </w:r>
      <w:r w:rsidRPr="00AC535E">
        <w:rPr>
          <w:szCs w:val="28"/>
        </w:rPr>
        <w:t xml:space="preserve">; в Интернет-СМИ – </w:t>
      </w:r>
      <w:r w:rsidRPr="00AC535E">
        <w:rPr>
          <w:b/>
          <w:szCs w:val="28"/>
        </w:rPr>
        <w:t>2707</w:t>
      </w:r>
      <w:r w:rsidRPr="00AC535E">
        <w:rPr>
          <w:szCs w:val="28"/>
        </w:rPr>
        <w:t>.</w:t>
      </w:r>
    </w:p>
    <w:p w:rsidR="00AC535E" w:rsidRDefault="00AC535E" w:rsidP="00AC535E">
      <w:pPr>
        <w:pStyle w:val="ConsPlusNormal"/>
        <w:shd w:val="clear" w:color="auto" w:fill="FFFFFF"/>
        <w:ind w:firstLine="567"/>
        <w:jc w:val="both"/>
      </w:pPr>
      <w:r w:rsidRPr="00AC535E">
        <w:t>Среди печатных изданий наибольшую активность проявили газеты «Весть» и «Калужские губернские ведомости» и «Знамя», а также муниципальные издания «Сельские зори» Барятинского района, «Организатор» Сухиничского района и газета «Заря» Медынского района. В числе Интернет-ресурсов, активно публиковавших материалы о принимаемых в регионе мерах против злоупотребления наркотиками, их незаконного оборота и пропаганде здорового образа жизни - новостные порталы Калуга - Онлайн (kaluga.online), Калужский городской портал (cod40.ru), портал органов власти Калужской области (admoblkaluga.ru), сайты газет «Весть» и «</w:t>
      </w:r>
      <w:r>
        <w:t>Калужские губернские ведомости»</w:t>
      </w:r>
      <w:r w:rsidRPr="00AC535E">
        <w:t xml:space="preserve">  Законодательного </w:t>
      </w:r>
      <w:r w:rsidRPr="00AC535E">
        <w:lastRenderedPageBreak/>
        <w:t>Собрания Калужской области (zskaluga.ru). Телевизионные сюжеты выходили на телеканалах ТРК «Ника» и ГТРК «Калуга».</w:t>
      </w:r>
      <w:r>
        <w:t xml:space="preserve"> </w:t>
      </w:r>
    </w:p>
    <w:p w:rsidR="00AC535E" w:rsidRDefault="00AC535E" w:rsidP="00AC535E">
      <w:pPr>
        <w:pStyle w:val="ConsPlusNormal"/>
        <w:shd w:val="clear" w:color="auto" w:fill="FFFFFF"/>
        <w:ind w:firstLine="567"/>
        <w:jc w:val="both"/>
      </w:pPr>
      <w:r w:rsidRPr="00AC535E">
        <w:t xml:space="preserve">В 2019 году ТРК «Ника» </w:t>
      </w:r>
      <w:r>
        <w:t>подготовлены</w:t>
      </w:r>
      <w:r w:rsidRPr="00AC535E">
        <w:t xml:space="preserve"> тр</w:t>
      </w:r>
      <w:r>
        <w:t>и</w:t>
      </w:r>
      <w:r w:rsidRPr="00AC535E">
        <w:t xml:space="preserve"> социальных ролик</w:t>
      </w:r>
      <w:r>
        <w:t>а</w:t>
      </w:r>
      <w:r w:rsidRPr="00AC535E">
        <w:t xml:space="preserve"> антинаркотической направленности: «Просто скажи: «Нет!», «Посмотри в глаза своему ребёнку» и «Наркотики – зло». Ролики транслируются в эфире ТРК «Ника» от 3 до 5 раз в день в зависимости от сетки вещания.</w:t>
      </w:r>
    </w:p>
    <w:p w:rsidR="006E7DEF" w:rsidRPr="00AC535E" w:rsidRDefault="006E7DEF" w:rsidP="00BB49C2">
      <w:pPr>
        <w:rPr>
          <w:rStyle w:val="ac"/>
          <w:i w:val="0"/>
          <w:szCs w:val="28"/>
        </w:rPr>
      </w:pPr>
      <w:r w:rsidRPr="00AC535E">
        <w:rPr>
          <w:b/>
          <w:szCs w:val="28"/>
        </w:rPr>
        <w:t>Вторичная профилактика наркомании</w:t>
      </w:r>
      <w:r w:rsidRPr="00AC535E">
        <w:rPr>
          <w:szCs w:val="28"/>
        </w:rPr>
        <w:t xml:space="preserve"> </w:t>
      </w:r>
      <w:r w:rsidRPr="00AC535E">
        <w:rPr>
          <w:rStyle w:val="ac"/>
          <w:i w:val="0"/>
        </w:rPr>
        <w:t>включает мероприятия</w:t>
      </w:r>
      <w:r w:rsidRPr="00AC535E">
        <w:rPr>
          <w:rStyle w:val="ac"/>
          <w:i w:val="0"/>
          <w:szCs w:val="28"/>
        </w:rPr>
        <w:t xml:space="preserve"> среди категорий населения, ранее допускавших совершение правонарушений и преступлений и правонарушений в сфере незаконного оборота наркотиков или потребление психоактивных веществ.</w:t>
      </w:r>
    </w:p>
    <w:p w:rsidR="009728E3" w:rsidRDefault="00EF7A81" w:rsidP="009728E3">
      <w:pPr>
        <w:rPr>
          <w:rFonts w:eastAsia="Times New Roman"/>
          <w:szCs w:val="28"/>
          <w:lang w:eastAsia="ru-RU"/>
        </w:rPr>
      </w:pPr>
      <w:r w:rsidRPr="009728E3">
        <w:rPr>
          <w:szCs w:val="26"/>
        </w:rPr>
        <w:t xml:space="preserve">С целью оказания профилактического воздействия на подростков, находящихся в трудной жизненной ситуации УМВД </w:t>
      </w:r>
      <w:r w:rsidR="00A80339" w:rsidRPr="009728E3">
        <w:rPr>
          <w:szCs w:val="26"/>
        </w:rPr>
        <w:t xml:space="preserve">России по Калужской области </w:t>
      </w:r>
      <w:r w:rsidRPr="009728E3">
        <w:rPr>
          <w:szCs w:val="26"/>
        </w:rPr>
        <w:t>организ</w:t>
      </w:r>
      <w:r w:rsidR="009728E3">
        <w:rPr>
          <w:szCs w:val="26"/>
        </w:rPr>
        <w:t>уется</w:t>
      </w:r>
      <w:r w:rsidRPr="009728E3">
        <w:rPr>
          <w:szCs w:val="26"/>
        </w:rPr>
        <w:t xml:space="preserve"> </w:t>
      </w:r>
      <w:r w:rsidR="009728E3">
        <w:rPr>
          <w:szCs w:val="26"/>
        </w:rPr>
        <w:t>регулярное проведение антинаркотических мероприятий в</w:t>
      </w:r>
      <w:r w:rsidRPr="009728E3">
        <w:rPr>
          <w:szCs w:val="26"/>
        </w:rPr>
        <w:t xml:space="preserve"> </w:t>
      </w:r>
      <w:r w:rsidR="009728E3" w:rsidRPr="009728E3">
        <w:rPr>
          <w:rFonts w:eastAsia="Times New Roman"/>
          <w:szCs w:val="28"/>
          <w:lang w:eastAsia="ru-RU"/>
        </w:rPr>
        <w:t>ГБУ</w:t>
      </w:r>
      <w:r w:rsidR="009728E3" w:rsidRPr="009728E3">
        <w:rPr>
          <w:rFonts w:eastAsia="Times New Roman"/>
          <w:color w:val="000000"/>
          <w:szCs w:val="28"/>
          <w:lang w:eastAsia="ru-RU"/>
        </w:rPr>
        <w:t xml:space="preserve"> КО «</w:t>
      </w:r>
      <w:r w:rsidR="009728E3" w:rsidRPr="009728E3">
        <w:rPr>
          <w:rFonts w:eastAsia="Times New Roman"/>
          <w:szCs w:val="28"/>
          <w:lang w:eastAsia="ru-RU"/>
        </w:rPr>
        <w:t>«Центр содействия семейному воспитанию «Берега»</w:t>
      </w:r>
      <w:r w:rsidR="009728E3" w:rsidRPr="009728E3">
        <w:rPr>
          <w:rFonts w:eastAsia="Times New Roman"/>
          <w:color w:val="000000"/>
          <w:szCs w:val="28"/>
          <w:lang w:eastAsia="ru-RU"/>
        </w:rPr>
        <w:t>»</w:t>
      </w:r>
      <w:r w:rsidR="009728E3">
        <w:rPr>
          <w:rFonts w:eastAsia="Times New Roman"/>
          <w:color w:val="000000"/>
          <w:szCs w:val="28"/>
          <w:lang w:eastAsia="ru-RU"/>
        </w:rPr>
        <w:t xml:space="preserve">, </w:t>
      </w:r>
      <w:r w:rsidR="009728E3" w:rsidRPr="009728E3">
        <w:rPr>
          <w:rFonts w:eastAsia="Times New Roman"/>
          <w:szCs w:val="28"/>
          <w:lang w:eastAsia="ru-RU"/>
        </w:rPr>
        <w:t>ГКУ для детей-сирот и детей, оставшихся без попечения родителей «Азаровский детский дом имени Попова В.Т.»</w:t>
      </w:r>
      <w:r w:rsidR="009728E3">
        <w:rPr>
          <w:rFonts w:eastAsia="Times New Roman"/>
          <w:szCs w:val="28"/>
          <w:lang w:eastAsia="ru-RU"/>
        </w:rPr>
        <w:t xml:space="preserve">, </w:t>
      </w:r>
      <w:r w:rsidR="009728E3" w:rsidRPr="009728E3">
        <w:rPr>
          <w:rFonts w:eastAsia="Times New Roman"/>
          <w:szCs w:val="28"/>
          <w:lang w:eastAsia="ru-RU"/>
        </w:rPr>
        <w:t>ГБУ КО Калужский социально-реабилитационный центр для несовершеннолетних «Надежда»</w:t>
      </w:r>
      <w:r w:rsidR="009728E3">
        <w:rPr>
          <w:rFonts w:eastAsia="Times New Roman"/>
          <w:szCs w:val="28"/>
          <w:lang w:eastAsia="ru-RU"/>
        </w:rPr>
        <w:t>.</w:t>
      </w:r>
    </w:p>
    <w:p w:rsidR="00C364B1" w:rsidRDefault="006E7DEF" w:rsidP="00BB49C2">
      <w:pPr>
        <w:rPr>
          <w:rFonts w:eastAsia="Times New Roman"/>
          <w:szCs w:val="28"/>
        </w:rPr>
      </w:pPr>
      <w:r w:rsidRPr="003F03D0">
        <w:rPr>
          <w:rStyle w:val="ac"/>
          <w:i w:val="0"/>
          <w:szCs w:val="28"/>
        </w:rPr>
        <w:t xml:space="preserve">С целью предупреждения распространения наркомании и раннего выявления лиц, потребляющих наркотики, </w:t>
      </w:r>
      <w:r w:rsidR="00C364B1" w:rsidRPr="003F03D0">
        <w:rPr>
          <w:rStyle w:val="ac"/>
          <w:i w:val="0"/>
          <w:szCs w:val="28"/>
        </w:rPr>
        <w:t>в</w:t>
      </w:r>
      <w:r w:rsidR="00C364B1" w:rsidRPr="003F03D0">
        <w:rPr>
          <w:szCs w:val="28"/>
        </w:rPr>
        <w:t xml:space="preserve"> соответствии с приказом министерства образования и науки Калужской области от 26.09.20</w:t>
      </w:r>
      <w:r w:rsidR="00673099" w:rsidRPr="003F03D0">
        <w:rPr>
          <w:szCs w:val="28"/>
        </w:rPr>
        <w:t>16 №1518 министерством</w:t>
      </w:r>
      <w:r w:rsidR="00C364B1" w:rsidRPr="003F03D0">
        <w:rPr>
          <w:szCs w:val="28"/>
        </w:rPr>
        <w:t xml:space="preserve"> образования </w:t>
      </w:r>
      <w:r w:rsidR="00A706A3" w:rsidRPr="003F03D0">
        <w:rPr>
          <w:szCs w:val="28"/>
        </w:rPr>
        <w:t xml:space="preserve">и науки </w:t>
      </w:r>
      <w:r w:rsidR="00C364B1" w:rsidRPr="003F03D0">
        <w:rPr>
          <w:szCs w:val="28"/>
        </w:rPr>
        <w:t>Калужской области организуется социально-психологическое тестирование (далее - СПТ) обучающихся образовательных учреждений Калужской области. Тестирование позволяет выявлять «группу риска» со склонностью к потреблению и (или) раннему началу потребления алкоголя и психоактивных веществ. Полученные результаты являются динамическими показателями и основанием для организации первичной профилактической работы</w:t>
      </w:r>
      <w:r w:rsidR="00C364B1" w:rsidRPr="000A2E1F">
        <w:rPr>
          <w:color w:val="548DD4" w:themeColor="text2" w:themeTint="99"/>
          <w:szCs w:val="28"/>
        </w:rPr>
        <w:t xml:space="preserve">. </w:t>
      </w:r>
      <w:r w:rsidR="00EF7A81" w:rsidRPr="003F03D0">
        <w:rPr>
          <w:rFonts w:eastAsia="Times New Roman"/>
          <w:szCs w:val="28"/>
        </w:rPr>
        <w:t>В 201</w:t>
      </w:r>
      <w:r w:rsidR="003F03D0" w:rsidRPr="003F03D0">
        <w:rPr>
          <w:rFonts w:eastAsia="Times New Roman"/>
          <w:szCs w:val="28"/>
        </w:rPr>
        <w:t>8</w:t>
      </w:r>
      <w:r w:rsidR="00EF7A81" w:rsidRPr="003F03D0">
        <w:rPr>
          <w:rFonts w:eastAsia="Times New Roman"/>
          <w:szCs w:val="28"/>
        </w:rPr>
        <w:t>/1</w:t>
      </w:r>
      <w:r w:rsidR="003F03D0" w:rsidRPr="003F03D0">
        <w:rPr>
          <w:rFonts w:eastAsia="Times New Roman"/>
          <w:szCs w:val="28"/>
        </w:rPr>
        <w:t>9</w:t>
      </w:r>
      <w:r w:rsidR="00EF7A81" w:rsidRPr="003F03D0">
        <w:rPr>
          <w:rFonts w:eastAsia="Times New Roman"/>
          <w:szCs w:val="28"/>
        </w:rPr>
        <w:t xml:space="preserve"> учебном году </w:t>
      </w:r>
      <w:r w:rsidR="003F03D0">
        <w:rPr>
          <w:rFonts w:eastAsia="Times New Roman"/>
          <w:szCs w:val="28"/>
        </w:rPr>
        <w:t xml:space="preserve">СПТ прошло в 374 образовательных организациях </w:t>
      </w:r>
      <w:r w:rsidR="00EF7A81" w:rsidRPr="003F03D0">
        <w:rPr>
          <w:rFonts w:eastAsia="Times New Roman"/>
          <w:szCs w:val="28"/>
        </w:rPr>
        <w:t xml:space="preserve">в СПТ приняли участие </w:t>
      </w:r>
      <w:r w:rsidR="003F03D0">
        <w:rPr>
          <w:rFonts w:eastAsia="Times New Roman"/>
          <w:szCs w:val="28"/>
        </w:rPr>
        <w:t>49</w:t>
      </w:r>
      <w:r w:rsidR="00EF7A81" w:rsidRPr="003F03D0">
        <w:rPr>
          <w:rFonts w:eastAsia="Times New Roman"/>
          <w:szCs w:val="28"/>
        </w:rPr>
        <w:t xml:space="preserve"> тыс. обучающихся</w:t>
      </w:r>
      <w:r w:rsidR="003F03D0">
        <w:rPr>
          <w:rFonts w:eastAsia="Times New Roman"/>
          <w:color w:val="548DD4" w:themeColor="text2" w:themeTint="99"/>
          <w:szCs w:val="28"/>
        </w:rPr>
        <w:t xml:space="preserve">. </w:t>
      </w:r>
      <w:r w:rsidR="003F03D0" w:rsidRPr="003F03D0">
        <w:rPr>
          <w:rFonts w:eastAsia="Times New Roman"/>
          <w:szCs w:val="28"/>
        </w:rPr>
        <w:t>Группу социального риска составили 1144 человека (2,33)%.</w:t>
      </w:r>
    </w:p>
    <w:p w:rsidR="00936FBD" w:rsidRPr="00936FBD" w:rsidRDefault="00936FBD" w:rsidP="00936FBD">
      <w:pPr>
        <w:rPr>
          <w:szCs w:val="28"/>
        </w:rPr>
      </w:pPr>
      <w:r w:rsidRPr="00936FBD">
        <w:rPr>
          <w:szCs w:val="28"/>
        </w:rPr>
        <w:t>УМВД России по Калужской области организована работа с лицами, которым судом назначена обязанность пройти обязательные меры медицинского характера, в связи с совершением правонарушений в сфере незаконного оборота наркотиков. За 2019 год вынесено 105 постановлений о привлечении к административной ответственности по ст. 6.9.1 КоАП РФ в отношении 66 лиц, уклоняющихся от исполнения возложенной на них судом обязанности</w:t>
      </w:r>
    </w:p>
    <w:p w:rsidR="00EF7A81" w:rsidRPr="000A2E1F" w:rsidRDefault="004C7C8E" w:rsidP="001B60C3">
      <w:pPr>
        <w:ind w:firstLine="720"/>
        <w:rPr>
          <w:bCs/>
          <w:color w:val="548DD4" w:themeColor="text2" w:themeTint="99"/>
          <w:szCs w:val="28"/>
        </w:rPr>
      </w:pPr>
      <w:r>
        <w:rPr>
          <w:bCs/>
          <w:color w:val="548DD4" w:themeColor="text2" w:themeTint="99"/>
          <w:szCs w:val="28"/>
        </w:rPr>
        <w:t>ы</w:t>
      </w:r>
    </w:p>
    <w:p w:rsidR="00B025D2" w:rsidRDefault="00B025D2" w:rsidP="00154517">
      <w:pPr>
        <w:spacing w:after="200" w:line="22" w:lineRule="atLeast"/>
        <w:ind w:firstLine="0"/>
        <w:jc w:val="center"/>
        <w:rPr>
          <w:b/>
          <w:color w:val="000000" w:themeColor="text1"/>
          <w:sz w:val="32"/>
          <w:szCs w:val="32"/>
        </w:rPr>
      </w:pPr>
    </w:p>
    <w:p w:rsidR="00936FBD" w:rsidRDefault="00936FBD">
      <w:pPr>
        <w:ind w:firstLine="0"/>
        <w:jc w:val="left"/>
        <w:rPr>
          <w:b/>
          <w:color w:val="000000" w:themeColor="text1"/>
          <w:sz w:val="32"/>
          <w:szCs w:val="32"/>
        </w:rPr>
      </w:pPr>
      <w:r>
        <w:rPr>
          <w:b/>
          <w:color w:val="000000" w:themeColor="text1"/>
          <w:sz w:val="32"/>
          <w:szCs w:val="32"/>
        </w:rPr>
        <w:br w:type="page"/>
      </w:r>
    </w:p>
    <w:p w:rsidR="006E7DEF" w:rsidRPr="00F80C04" w:rsidRDefault="006E7DEF" w:rsidP="00154517">
      <w:pPr>
        <w:spacing w:after="200" w:line="22" w:lineRule="atLeast"/>
        <w:ind w:firstLine="0"/>
        <w:jc w:val="center"/>
        <w:rPr>
          <w:b/>
          <w:color w:val="000000" w:themeColor="text1"/>
          <w:sz w:val="32"/>
          <w:szCs w:val="32"/>
        </w:rPr>
      </w:pPr>
      <w:r w:rsidRPr="00F80C04">
        <w:rPr>
          <w:b/>
          <w:color w:val="000000" w:themeColor="text1"/>
          <w:sz w:val="32"/>
          <w:szCs w:val="32"/>
        </w:rPr>
        <w:lastRenderedPageBreak/>
        <w:t>5. Анализ, оценка и динамика ситуации в сфере противодействия незаконному обороту наркотических средств, психотропных веществ и их прекурсоров или аналогов сильнодействующих веществ</w:t>
      </w:r>
    </w:p>
    <w:p w:rsidR="006E7DEF" w:rsidRPr="000A2E1F" w:rsidRDefault="006E7DEF" w:rsidP="00154517">
      <w:pPr>
        <w:spacing w:line="22" w:lineRule="atLeast"/>
        <w:rPr>
          <w:color w:val="548DD4" w:themeColor="text2" w:themeTint="99"/>
        </w:rPr>
      </w:pPr>
    </w:p>
    <w:p w:rsidR="00722350" w:rsidRPr="00722350" w:rsidRDefault="00722350" w:rsidP="00722350">
      <w:pPr>
        <w:tabs>
          <w:tab w:val="left" w:pos="851"/>
        </w:tabs>
        <w:ind w:right="-39" w:firstLine="709"/>
        <w:rPr>
          <w:rFonts w:eastAsia="Times New Roman"/>
          <w:szCs w:val="28"/>
          <w:lang w:eastAsia="ru-RU"/>
        </w:rPr>
      </w:pPr>
      <w:r w:rsidRPr="00722350">
        <w:rPr>
          <w:rFonts w:eastAsia="Times New Roman"/>
          <w:szCs w:val="28"/>
          <w:lang w:eastAsia="ru-RU"/>
        </w:rPr>
        <w:t xml:space="preserve">За 2019 год правоохранительными органами Калужской области зарегистрировано 1355 преступлений, связанных с незаконным оборотом наркотических средств, психотропных и сильнодействующих веществ </w:t>
      </w:r>
      <w:r w:rsidRPr="00722350">
        <w:rPr>
          <w:rFonts w:eastAsia="Times New Roman"/>
          <w:i/>
          <w:szCs w:val="28"/>
          <w:lang w:eastAsia="ru-RU"/>
        </w:rPr>
        <w:t>(+1,9%, 2018 г. - 1330)</w:t>
      </w:r>
      <w:r w:rsidRPr="00722350">
        <w:rPr>
          <w:rFonts w:eastAsia="Times New Roman"/>
          <w:szCs w:val="28"/>
          <w:lang w:eastAsia="ru-RU"/>
        </w:rPr>
        <w:t>.</w:t>
      </w:r>
    </w:p>
    <w:p w:rsidR="006E7DEF" w:rsidRPr="000A2E1F" w:rsidRDefault="006F04D2" w:rsidP="00154517">
      <w:pPr>
        <w:tabs>
          <w:tab w:val="left" w:pos="851"/>
        </w:tabs>
        <w:spacing w:line="22" w:lineRule="atLeast"/>
        <w:ind w:firstLine="0"/>
        <w:jc w:val="center"/>
        <w:rPr>
          <w:color w:val="548DD4" w:themeColor="text2" w:themeTint="99"/>
          <w:sz w:val="26"/>
          <w:szCs w:val="26"/>
        </w:rPr>
      </w:pPr>
      <w:r w:rsidRPr="000A2E1F">
        <w:rPr>
          <w:noProof/>
          <w:color w:val="548DD4" w:themeColor="text2" w:themeTint="99"/>
          <w:lang w:eastAsia="ru-RU"/>
        </w:rPr>
        <w:drawing>
          <wp:inline distT="0" distB="0" distL="0" distR="0">
            <wp:extent cx="5940425" cy="287274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D481C" w:rsidRPr="000A2E1F" w:rsidRDefault="001D481C" w:rsidP="00154517">
      <w:pPr>
        <w:tabs>
          <w:tab w:val="left" w:pos="851"/>
        </w:tabs>
        <w:spacing w:line="22" w:lineRule="atLeast"/>
        <w:ind w:firstLine="0"/>
        <w:jc w:val="center"/>
        <w:rPr>
          <w:color w:val="548DD4" w:themeColor="text2" w:themeTint="99"/>
          <w:sz w:val="26"/>
          <w:szCs w:val="26"/>
        </w:rPr>
      </w:pPr>
    </w:p>
    <w:p w:rsidR="004C1692" w:rsidRPr="004C1692" w:rsidRDefault="004C1692" w:rsidP="004C1692">
      <w:pPr>
        <w:shd w:val="clear" w:color="auto" w:fill="FFFFFF"/>
        <w:ind w:right="-40" w:firstLine="709"/>
        <w:rPr>
          <w:rFonts w:eastAsia="Times New Roman"/>
          <w:szCs w:val="28"/>
          <w:lang w:eastAsia="ru-RU"/>
        </w:rPr>
      </w:pPr>
      <w:r w:rsidRPr="004C1692">
        <w:rPr>
          <w:rFonts w:eastAsia="Times New Roman"/>
          <w:w w:val="101"/>
          <w:szCs w:val="28"/>
          <w:lang w:eastAsia="ru-RU"/>
        </w:rPr>
        <w:t xml:space="preserve">Из общего количества зарегистрированных наркопреступлений 1319 или 97,3% выявлены ОВД </w:t>
      </w:r>
      <w:r w:rsidRPr="004C1692">
        <w:rPr>
          <w:rFonts w:eastAsia="Times New Roman"/>
          <w:i/>
          <w:w w:val="101"/>
          <w:szCs w:val="28"/>
          <w:lang w:eastAsia="ru-RU"/>
        </w:rPr>
        <w:t>(+3,2%, 2018 г. – 1278)</w:t>
      </w:r>
      <w:r w:rsidRPr="004C1692">
        <w:rPr>
          <w:rFonts w:eastAsia="Times New Roman"/>
          <w:w w:val="101"/>
          <w:szCs w:val="28"/>
          <w:lang w:eastAsia="ru-RU"/>
        </w:rPr>
        <w:t>, 17 – органами ФСБ, 11 – СК России и 2 преступления органами уголовно-исполнительной системы</w:t>
      </w:r>
      <w:r w:rsidRPr="004C1692">
        <w:rPr>
          <w:rFonts w:eastAsia="Times New Roman"/>
          <w:szCs w:val="28"/>
          <w:lang w:eastAsia="ru-RU"/>
        </w:rPr>
        <w:t>.</w:t>
      </w:r>
    </w:p>
    <w:p w:rsidR="004C1692" w:rsidRDefault="004C1692" w:rsidP="004C1692">
      <w:pPr>
        <w:shd w:val="clear" w:color="auto" w:fill="FFFFFF"/>
        <w:ind w:right="-40" w:firstLine="709"/>
        <w:rPr>
          <w:rFonts w:eastAsia="Times New Roman"/>
          <w:w w:val="101"/>
          <w:szCs w:val="28"/>
          <w:lang w:eastAsia="ru-RU"/>
        </w:rPr>
      </w:pPr>
      <w:r w:rsidRPr="004C1692">
        <w:rPr>
          <w:rFonts w:eastAsia="Times New Roman"/>
          <w:w w:val="101"/>
          <w:szCs w:val="28"/>
          <w:lang w:eastAsia="ru-RU"/>
        </w:rPr>
        <w:t>Из 1355 зарегистрированных наркопреступлений: 1259 или 92,9% – относятся к категории тяжких и особо тяжких</w:t>
      </w:r>
      <w:r w:rsidRPr="004C1692">
        <w:rPr>
          <w:rFonts w:eastAsia="Times New Roman"/>
          <w:i/>
          <w:w w:val="101"/>
          <w:szCs w:val="28"/>
          <w:lang w:eastAsia="ru-RU"/>
        </w:rPr>
        <w:t xml:space="preserve"> (2018 г. – 91,4%)</w:t>
      </w:r>
      <w:r w:rsidRPr="004C1692">
        <w:rPr>
          <w:rFonts w:eastAsia="Times New Roman"/>
          <w:w w:val="101"/>
          <w:szCs w:val="28"/>
          <w:lang w:eastAsia="ru-RU"/>
        </w:rPr>
        <w:t xml:space="preserve">, 1179 или 87% – связаны со сбытом наркотиков </w:t>
      </w:r>
      <w:r w:rsidRPr="004C1692">
        <w:rPr>
          <w:rFonts w:eastAsia="Times New Roman"/>
          <w:i/>
          <w:w w:val="101"/>
          <w:szCs w:val="28"/>
          <w:lang w:eastAsia="ru-RU"/>
        </w:rPr>
        <w:t>(2018 г. – 86,8%)</w:t>
      </w:r>
      <w:r w:rsidRPr="004C1692">
        <w:rPr>
          <w:rFonts w:eastAsia="Times New Roman"/>
          <w:w w:val="101"/>
          <w:szCs w:val="28"/>
          <w:lang w:eastAsia="ru-RU"/>
        </w:rPr>
        <w:t xml:space="preserve">, 159 или 11,7% – связаны с хранением наркотиков </w:t>
      </w:r>
      <w:r w:rsidRPr="004C1692">
        <w:rPr>
          <w:rFonts w:eastAsia="Times New Roman"/>
          <w:i/>
          <w:w w:val="101"/>
          <w:szCs w:val="28"/>
          <w:lang w:eastAsia="ru-RU"/>
        </w:rPr>
        <w:t>(2018 г. – 11,5%)</w:t>
      </w:r>
      <w:r w:rsidRPr="004C1692">
        <w:rPr>
          <w:rFonts w:eastAsia="Times New Roman"/>
          <w:w w:val="101"/>
          <w:szCs w:val="28"/>
          <w:lang w:eastAsia="ru-RU"/>
        </w:rPr>
        <w:t>.</w:t>
      </w:r>
    </w:p>
    <w:p w:rsidR="00B025D2" w:rsidRDefault="00B025D2" w:rsidP="00B025D2">
      <w:pPr>
        <w:tabs>
          <w:tab w:val="left" w:pos="851"/>
        </w:tabs>
        <w:ind w:right="-40" w:firstLine="709"/>
        <w:rPr>
          <w:rFonts w:eastAsia="Times New Roman"/>
          <w:szCs w:val="28"/>
          <w:lang w:eastAsia="ru-RU"/>
        </w:rPr>
      </w:pPr>
      <w:r w:rsidRPr="00DC0136">
        <w:rPr>
          <w:rFonts w:eastAsia="Times New Roman"/>
          <w:szCs w:val="28"/>
          <w:lang w:eastAsia="ru-RU"/>
        </w:rPr>
        <w:t xml:space="preserve">Удельный вес преступлений, связанных с незаконным оборотом наркотических средств и психотропных веществ, от общего количества выявленных в области преступлений, увеличился на 0,8% и составил 8,7% </w:t>
      </w:r>
      <w:r w:rsidRPr="00DC0136">
        <w:rPr>
          <w:rFonts w:eastAsia="Times New Roman"/>
          <w:szCs w:val="28"/>
          <w:lang w:eastAsia="ru-RU"/>
        </w:rPr>
        <w:br/>
      </w:r>
      <w:r w:rsidRPr="00DC0136">
        <w:rPr>
          <w:rFonts w:eastAsia="Times New Roman"/>
          <w:i/>
          <w:szCs w:val="28"/>
          <w:lang w:eastAsia="ru-RU"/>
        </w:rPr>
        <w:t>(2018 г. – 7,9%)</w:t>
      </w:r>
      <w:r w:rsidRPr="00DC0136">
        <w:rPr>
          <w:rFonts w:eastAsia="Times New Roman"/>
          <w:szCs w:val="28"/>
          <w:lang w:eastAsia="ru-RU"/>
        </w:rPr>
        <w:t>.</w:t>
      </w:r>
    </w:p>
    <w:p w:rsidR="00B025D2" w:rsidRPr="00B025D2" w:rsidRDefault="00B025D2" w:rsidP="00B025D2">
      <w:pPr>
        <w:tabs>
          <w:tab w:val="left" w:pos="851"/>
        </w:tabs>
        <w:ind w:right="-40" w:firstLine="709"/>
        <w:rPr>
          <w:rFonts w:eastAsia="Times New Roman"/>
          <w:szCs w:val="28"/>
          <w:lang w:eastAsia="ru-RU"/>
        </w:rPr>
      </w:pPr>
      <w:r w:rsidRPr="00DC0136">
        <w:rPr>
          <w:rFonts w:eastAsia="Times New Roman"/>
          <w:szCs w:val="28"/>
          <w:lang w:eastAsia="ru-RU"/>
        </w:rPr>
        <w:t xml:space="preserve">Результаты анализа </w:t>
      </w:r>
      <w:r>
        <w:rPr>
          <w:rFonts w:eastAsia="Times New Roman"/>
          <w:szCs w:val="28"/>
          <w:lang w:eastAsia="ru-RU"/>
        </w:rPr>
        <w:t xml:space="preserve">в муницпальных районах Калужской области </w:t>
      </w:r>
      <w:r w:rsidRPr="00DC0136">
        <w:rPr>
          <w:rFonts w:eastAsia="Times New Roman"/>
          <w:szCs w:val="28"/>
          <w:lang w:eastAsia="ru-RU"/>
        </w:rPr>
        <w:t xml:space="preserve">свидетельствуют, что по итогам 2019 года </w:t>
      </w:r>
      <w:r>
        <w:rPr>
          <w:rFonts w:eastAsia="Times New Roman"/>
          <w:szCs w:val="28"/>
          <w:lang w:eastAsia="ru-RU"/>
        </w:rPr>
        <w:t>наиболеее сложная наркообстановка сложилась</w:t>
      </w:r>
      <w:r w:rsidRPr="00DC0136">
        <w:rPr>
          <w:rFonts w:eastAsia="Times New Roman"/>
          <w:szCs w:val="28"/>
          <w:lang w:eastAsia="ru-RU"/>
        </w:rPr>
        <w:t xml:space="preserve"> в городах Калуга и Обнинск, а также на территории Людиновск</w:t>
      </w:r>
      <w:r>
        <w:rPr>
          <w:rFonts w:eastAsia="Times New Roman"/>
          <w:szCs w:val="28"/>
          <w:lang w:eastAsia="ru-RU"/>
        </w:rPr>
        <w:t xml:space="preserve">ого и Малоярославецкого районов, </w:t>
      </w:r>
      <w:r w:rsidRPr="00B025D2">
        <w:rPr>
          <w:rFonts w:eastAsia="Times New Roman"/>
          <w:szCs w:val="28"/>
          <w:lang w:eastAsia="ru-RU"/>
        </w:rPr>
        <w:t>что подтверждается относительно высоким уровнем наркопреступности в том числе в расчете на 100 тыс. населения.</w:t>
      </w:r>
    </w:p>
    <w:p w:rsidR="00B025D2" w:rsidRDefault="00B025D2" w:rsidP="00B025D2">
      <w:pPr>
        <w:tabs>
          <w:tab w:val="left" w:pos="851"/>
        </w:tabs>
        <w:ind w:right="-40" w:firstLine="709"/>
        <w:rPr>
          <w:rFonts w:eastAsia="Times New Roman"/>
          <w:szCs w:val="28"/>
          <w:lang w:eastAsia="ru-RU"/>
        </w:rPr>
      </w:pPr>
    </w:p>
    <w:p w:rsidR="00DC0136" w:rsidRDefault="00DC0136" w:rsidP="00DC0136">
      <w:pPr>
        <w:tabs>
          <w:tab w:val="left" w:pos="-2977"/>
        </w:tabs>
        <w:ind w:right="-39" w:firstLine="0"/>
        <w:jc w:val="center"/>
        <w:rPr>
          <w:rFonts w:eastAsia="Times New Roman"/>
          <w:b/>
          <w:sz w:val="24"/>
          <w:szCs w:val="24"/>
          <w:lang w:eastAsia="ru-RU"/>
        </w:rPr>
      </w:pPr>
      <w:r w:rsidRPr="00DC0136">
        <w:rPr>
          <w:rFonts w:eastAsia="Times New Roman"/>
          <w:b/>
          <w:sz w:val="24"/>
          <w:szCs w:val="24"/>
          <w:lang w:eastAsia="ru-RU"/>
        </w:rPr>
        <w:t>Сведения о количестве зарегистрированных</w:t>
      </w:r>
      <w:r>
        <w:rPr>
          <w:rFonts w:eastAsia="Times New Roman"/>
          <w:b/>
          <w:sz w:val="24"/>
          <w:szCs w:val="24"/>
          <w:lang w:eastAsia="ru-RU"/>
        </w:rPr>
        <w:t xml:space="preserve"> и раскрытых наркопреступлениях</w:t>
      </w:r>
    </w:p>
    <w:p w:rsidR="00DC0136" w:rsidRDefault="00DC0136" w:rsidP="00DC0136">
      <w:pPr>
        <w:tabs>
          <w:tab w:val="left" w:pos="-2977"/>
        </w:tabs>
        <w:ind w:right="-39" w:firstLine="0"/>
        <w:jc w:val="center"/>
        <w:rPr>
          <w:rFonts w:eastAsia="Times New Roman"/>
          <w:b/>
          <w:sz w:val="24"/>
          <w:szCs w:val="24"/>
          <w:lang w:eastAsia="ru-RU"/>
        </w:rPr>
      </w:pPr>
      <w:r w:rsidRPr="00DC0136">
        <w:rPr>
          <w:rFonts w:eastAsia="Times New Roman"/>
          <w:b/>
          <w:sz w:val="24"/>
          <w:szCs w:val="24"/>
          <w:lang w:eastAsia="ru-RU"/>
        </w:rPr>
        <w:t>с разбивкой по районам Калужской области</w:t>
      </w:r>
    </w:p>
    <w:p w:rsidR="00DC0136" w:rsidRPr="00DC0136" w:rsidRDefault="00DC0136" w:rsidP="00DC0136">
      <w:pPr>
        <w:tabs>
          <w:tab w:val="left" w:pos="-2977"/>
        </w:tabs>
        <w:ind w:right="-39" w:firstLine="0"/>
        <w:jc w:val="center"/>
        <w:rPr>
          <w:rFonts w:eastAsia="Times New Roman"/>
          <w:b/>
          <w:sz w:val="16"/>
          <w:szCs w:val="16"/>
          <w:lang w:eastAsia="ru-RU"/>
        </w:r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4"/>
        <w:gridCol w:w="592"/>
        <w:gridCol w:w="694"/>
        <w:gridCol w:w="982"/>
        <w:gridCol w:w="704"/>
        <w:gridCol w:w="636"/>
        <w:gridCol w:w="639"/>
        <w:gridCol w:w="974"/>
        <w:gridCol w:w="831"/>
        <w:gridCol w:w="798"/>
        <w:gridCol w:w="755"/>
      </w:tblGrid>
      <w:tr w:rsidR="00DC0136" w:rsidRPr="00DC0136" w:rsidTr="00B025D2">
        <w:trPr>
          <w:trHeight w:val="510"/>
        </w:trPr>
        <w:tc>
          <w:tcPr>
            <w:tcW w:w="980" w:type="pct"/>
            <w:vMerge w:val="restart"/>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Районы</w:t>
            </w:r>
          </w:p>
        </w:tc>
        <w:tc>
          <w:tcPr>
            <w:tcW w:w="313" w:type="pct"/>
            <w:vMerge w:val="restart"/>
            <w:shd w:val="clear" w:color="auto" w:fill="auto"/>
            <w:textDirection w:val="btLr"/>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Общее количество преступлений АППГ</w:t>
            </w:r>
          </w:p>
        </w:tc>
        <w:tc>
          <w:tcPr>
            <w:tcW w:w="367" w:type="pct"/>
            <w:vMerge w:val="restart"/>
            <w:shd w:val="clear" w:color="auto" w:fill="auto"/>
            <w:textDirection w:val="btLr"/>
            <w:vAlign w:val="center"/>
            <w:hideMark/>
          </w:tcPr>
          <w:p w:rsidR="00DC0136" w:rsidRPr="00DC0136" w:rsidRDefault="00DC0136" w:rsidP="00B025D2">
            <w:pPr>
              <w:ind w:firstLine="0"/>
              <w:jc w:val="center"/>
              <w:rPr>
                <w:rFonts w:eastAsia="Times New Roman"/>
                <w:b/>
                <w:bCs/>
                <w:sz w:val="20"/>
                <w:szCs w:val="20"/>
                <w:lang w:eastAsia="ru-RU"/>
              </w:rPr>
            </w:pPr>
            <w:r w:rsidRPr="00DC0136">
              <w:rPr>
                <w:rFonts w:eastAsia="Times New Roman"/>
                <w:b/>
                <w:bCs/>
                <w:sz w:val="20"/>
                <w:szCs w:val="20"/>
                <w:lang w:eastAsia="ru-RU"/>
              </w:rPr>
              <w:t>Общее количество преступлений</w:t>
            </w:r>
          </w:p>
        </w:tc>
        <w:tc>
          <w:tcPr>
            <w:tcW w:w="519" w:type="pct"/>
            <w:vMerge w:val="restart"/>
            <w:shd w:val="clear" w:color="auto" w:fill="auto"/>
            <w:textDirection w:val="btLr"/>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Динамика в %</w:t>
            </w:r>
          </w:p>
        </w:tc>
        <w:tc>
          <w:tcPr>
            <w:tcW w:w="372" w:type="pct"/>
            <w:vMerge w:val="restart"/>
            <w:shd w:val="clear" w:color="auto" w:fill="auto"/>
            <w:textDirection w:val="btLr"/>
            <w:vAlign w:val="center"/>
            <w:hideMark/>
          </w:tcPr>
          <w:p w:rsidR="00DC0136" w:rsidRPr="00DC0136" w:rsidRDefault="00DC0136" w:rsidP="00B025D2">
            <w:pPr>
              <w:ind w:firstLine="0"/>
              <w:jc w:val="center"/>
              <w:rPr>
                <w:rFonts w:eastAsia="Times New Roman"/>
                <w:b/>
                <w:bCs/>
                <w:sz w:val="20"/>
                <w:szCs w:val="20"/>
                <w:lang w:eastAsia="ru-RU"/>
              </w:rPr>
            </w:pPr>
            <w:r w:rsidRPr="00DC0136">
              <w:rPr>
                <w:rFonts w:eastAsia="Times New Roman"/>
                <w:b/>
                <w:bCs/>
                <w:sz w:val="20"/>
                <w:szCs w:val="20"/>
                <w:lang w:eastAsia="ru-RU"/>
              </w:rPr>
              <w:t xml:space="preserve">Количество преступлений на 100 тыс. населения </w:t>
            </w:r>
          </w:p>
        </w:tc>
        <w:tc>
          <w:tcPr>
            <w:tcW w:w="674" w:type="pct"/>
            <w:gridSpan w:val="2"/>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раскрыто преступлений</w:t>
            </w:r>
          </w:p>
        </w:tc>
        <w:tc>
          <w:tcPr>
            <w:tcW w:w="515" w:type="pct"/>
            <w:vMerge w:val="restart"/>
            <w:shd w:val="clear" w:color="auto" w:fill="auto"/>
            <w:textDirection w:val="btLr"/>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Динамика в %</w:t>
            </w:r>
          </w:p>
        </w:tc>
        <w:tc>
          <w:tcPr>
            <w:tcW w:w="861" w:type="pct"/>
            <w:gridSpan w:val="2"/>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 раскрываемости</w:t>
            </w:r>
          </w:p>
        </w:tc>
        <w:tc>
          <w:tcPr>
            <w:tcW w:w="399" w:type="pct"/>
            <w:vMerge w:val="restart"/>
            <w:shd w:val="clear" w:color="auto" w:fill="auto"/>
            <w:textDirection w:val="btLr"/>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Итоговое место района по выявленным преступлениям</w:t>
            </w:r>
          </w:p>
        </w:tc>
      </w:tr>
      <w:tr w:rsidR="00DC0136" w:rsidRPr="00DC0136" w:rsidTr="00B025D2">
        <w:trPr>
          <w:trHeight w:val="1625"/>
        </w:trPr>
        <w:tc>
          <w:tcPr>
            <w:tcW w:w="980" w:type="pct"/>
            <w:vMerge/>
            <w:vAlign w:val="center"/>
            <w:hideMark/>
          </w:tcPr>
          <w:p w:rsidR="00DC0136" w:rsidRPr="00DC0136" w:rsidRDefault="00DC0136" w:rsidP="00DC0136">
            <w:pPr>
              <w:ind w:firstLine="0"/>
              <w:jc w:val="left"/>
              <w:rPr>
                <w:rFonts w:eastAsia="Times New Roman"/>
                <w:b/>
                <w:bCs/>
                <w:sz w:val="20"/>
                <w:szCs w:val="20"/>
                <w:lang w:eastAsia="ru-RU"/>
              </w:rPr>
            </w:pPr>
          </w:p>
        </w:tc>
        <w:tc>
          <w:tcPr>
            <w:tcW w:w="313" w:type="pct"/>
            <w:vMerge/>
            <w:vAlign w:val="center"/>
            <w:hideMark/>
          </w:tcPr>
          <w:p w:rsidR="00DC0136" w:rsidRPr="00DC0136" w:rsidRDefault="00DC0136" w:rsidP="00DC0136">
            <w:pPr>
              <w:ind w:firstLine="0"/>
              <w:jc w:val="center"/>
              <w:rPr>
                <w:rFonts w:eastAsia="Times New Roman"/>
                <w:b/>
                <w:bCs/>
                <w:sz w:val="20"/>
                <w:szCs w:val="20"/>
                <w:lang w:eastAsia="ru-RU"/>
              </w:rPr>
            </w:pPr>
          </w:p>
        </w:tc>
        <w:tc>
          <w:tcPr>
            <w:tcW w:w="367" w:type="pct"/>
            <w:vMerge/>
            <w:vAlign w:val="center"/>
            <w:hideMark/>
          </w:tcPr>
          <w:p w:rsidR="00DC0136" w:rsidRPr="00DC0136" w:rsidRDefault="00DC0136" w:rsidP="00DC0136">
            <w:pPr>
              <w:ind w:firstLine="0"/>
              <w:jc w:val="center"/>
              <w:rPr>
                <w:rFonts w:eastAsia="Times New Roman"/>
                <w:b/>
                <w:bCs/>
                <w:sz w:val="20"/>
                <w:szCs w:val="20"/>
                <w:lang w:eastAsia="ru-RU"/>
              </w:rPr>
            </w:pPr>
          </w:p>
        </w:tc>
        <w:tc>
          <w:tcPr>
            <w:tcW w:w="519" w:type="pct"/>
            <w:vMerge/>
            <w:vAlign w:val="center"/>
            <w:hideMark/>
          </w:tcPr>
          <w:p w:rsidR="00DC0136" w:rsidRPr="00DC0136" w:rsidRDefault="00DC0136" w:rsidP="00DC0136">
            <w:pPr>
              <w:ind w:firstLine="0"/>
              <w:jc w:val="center"/>
              <w:rPr>
                <w:rFonts w:eastAsia="Times New Roman"/>
                <w:b/>
                <w:bCs/>
                <w:sz w:val="20"/>
                <w:szCs w:val="20"/>
                <w:lang w:eastAsia="ru-RU"/>
              </w:rPr>
            </w:pPr>
          </w:p>
        </w:tc>
        <w:tc>
          <w:tcPr>
            <w:tcW w:w="372" w:type="pct"/>
            <w:vMerge/>
            <w:vAlign w:val="center"/>
            <w:hideMark/>
          </w:tcPr>
          <w:p w:rsidR="00DC0136" w:rsidRPr="00DC0136" w:rsidRDefault="00DC0136" w:rsidP="00DC0136">
            <w:pPr>
              <w:ind w:firstLine="0"/>
              <w:jc w:val="center"/>
              <w:rPr>
                <w:rFonts w:eastAsia="Times New Roman"/>
                <w:b/>
                <w:bCs/>
                <w:sz w:val="20"/>
                <w:szCs w:val="20"/>
                <w:lang w:eastAsia="ru-RU"/>
              </w:rPr>
            </w:pPr>
          </w:p>
        </w:tc>
        <w:tc>
          <w:tcPr>
            <w:tcW w:w="336" w:type="pct"/>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2018 г</w:t>
            </w:r>
          </w:p>
        </w:tc>
        <w:tc>
          <w:tcPr>
            <w:tcW w:w="338" w:type="pct"/>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2019 г</w:t>
            </w:r>
          </w:p>
        </w:tc>
        <w:tc>
          <w:tcPr>
            <w:tcW w:w="515" w:type="pct"/>
            <w:vMerge/>
            <w:vAlign w:val="center"/>
            <w:hideMark/>
          </w:tcPr>
          <w:p w:rsidR="00DC0136" w:rsidRPr="00DC0136" w:rsidRDefault="00DC0136" w:rsidP="00DC0136">
            <w:pPr>
              <w:ind w:firstLine="0"/>
              <w:jc w:val="center"/>
              <w:rPr>
                <w:rFonts w:eastAsia="Times New Roman"/>
                <w:b/>
                <w:bCs/>
                <w:sz w:val="20"/>
                <w:szCs w:val="20"/>
                <w:lang w:eastAsia="ru-RU"/>
              </w:rPr>
            </w:pPr>
          </w:p>
        </w:tc>
        <w:tc>
          <w:tcPr>
            <w:tcW w:w="439" w:type="pct"/>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2018 г</w:t>
            </w:r>
          </w:p>
        </w:tc>
        <w:tc>
          <w:tcPr>
            <w:tcW w:w="421" w:type="pct"/>
            <w:shd w:val="clear" w:color="auto" w:fill="auto"/>
            <w:vAlign w:val="center"/>
            <w:hideMark/>
          </w:tcPr>
          <w:p w:rsidR="00DC0136" w:rsidRPr="00DC0136" w:rsidRDefault="00DC0136" w:rsidP="00DC0136">
            <w:pPr>
              <w:ind w:firstLine="0"/>
              <w:jc w:val="center"/>
              <w:rPr>
                <w:rFonts w:eastAsia="Times New Roman"/>
                <w:b/>
                <w:bCs/>
                <w:sz w:val="20"/>
                <w:szCs w:val="20"/>
                <w:lang w:eastAsia="ru-RU"/>
              </w:rPr>
            </w:pPr>
            <w:r w:rsidRPr="00DC0136">
              <w:rPr>
                <w:rFonts w:eastAsia="Times New Roman"/>
                <w:b/>
                <w:bCs/>
                <w:sz w:val="20"/>
                <w:szCs w:val="20"/>
                <w:lang w:eastAsia="ru-RU"/>
              </w:rPr>
              <w:t>2019 г</w:t>
            </w:r>
          </w:p>
        </w:tc>
        <w:tc>
          <w:tcPr>
            <w:tcW w:w="399" w:type="pct"/>
            <w:vMerge/>
            <w:vAlign w:val="center"/>
            <w:hideMark/>
          </w:tcPr>
          <w:p w:rsidR="00DC0136" w:rsidRPr="00DC0136" w:rsidRDefault="00DC0136" w:rsidP="00DC0136">
            <w:pPr>
              <w:ind w:firstLine="0"/>
              <w:jc w:val="center"/>
              <w:rPr>
                <w:rFonts w:eastAsia="Times New Roman"/>
                <w:b/>
                <w:bCs/>
                <w:sz w:val="20"/>
                <w:szCs w:val="20"/>
                <w:lang w:eastAsia="ru-RU"/>
              </w:rPr>
            </w:pP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Калуга</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641</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829</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29,3%</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234</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360</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389</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8,1%</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59,7%</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61,6%</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Людиновский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51</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83</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62,7%</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199</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29</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53</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82,8%</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65,9%</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71,6%</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Обнинск</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369</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156</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-57,7%</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132</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130</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168</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29,2%</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53,7%</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72,4%</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3</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Малоярославецкий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53</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57</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7,5%</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115</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32</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37</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15,6%</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53,3%</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71,2%</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4</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Дзержинский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49</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49</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93</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29</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24</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-17,2%</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70,7%</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66,7%</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5</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Сухиничский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11</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20</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81,8%</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87</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-37,5%</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53,3%</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83,3%</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6</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Тарусский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12</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79</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66,7%</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7</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Жуковский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26</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41</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57,7%</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77</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15</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19</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26,7%</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53,6%</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51,4%</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8</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Козельский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13</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24</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84,6%</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66</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11</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83,3%</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42,9%</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45,8%</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9</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Боровский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65</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39</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62</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19</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36</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89,5%</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32,2%</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63,2%</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10</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Медынский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7</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54</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33,3%</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42,9%</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11</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Ферзиковский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4</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44</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-60%</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71,4%</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12</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Мещовский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3</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66,7%</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42</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200%</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13</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Перемышльский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38</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25%</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14</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Спас-Деменский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3</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-33,3%</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28</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-33,3%</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75%</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15</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Мосальский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1</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23</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16</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Кировский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13</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9</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-30,8%</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22</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6</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-16,7%</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46,2%</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71,4%</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17</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Бабынинский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9</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-55,6%</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22</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4</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80%</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18</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Жиздринский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19</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Юхновский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9</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20</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Думиничский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7</w:t>
            </w: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50%</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21</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Барятинский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2</w:t>
            </w: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26</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Износковский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r w:rsidRPr="00DC0136">
              <w:rPr>
                <w:rFonts w:eastAsia="Times New Roman"/>
                <w:sz w:val="22"/>
                <w:szCs w:val="20"/>
                <w:lang w:eastAsia="ru-RU"/>
              </w:rPr>
              <w:t>2</w:t>
            </w: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w:t>
            </w: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w:t>
            </w: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r w:rsidRPr="00DC0136">
              <w:rPr>
                <w:rFonts w:eastAsia="Times New Roman"/>
                <w:sz w:val="22"/>
                <w:szCs w:val="20"/>
                <w:lang w:eastAsia="ru-RU"/>
              </w:rPr>
              <w:t>100%</w:t>
            </w: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26</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Куйбышевский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26</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Ульяновский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26</w:t>
            </w:r>
          </w:p>
        </w:tc>
      </w:tr>
      <w:tr w:rsidR="00DC0136" w:rsidRPr="00DC0136" w:rsidTr="00B025D2">
        <w:trPr>
          <w:trHeight w:val="70"/>
        </w:trPr>
        <w:tc>
          <w:tcPr>
            <w:tcW w:w="980" w:type="pct"/>
            <w:shd w:val="clear" w:color="auto" w:fill="auto"/>
            <w:vAlign w:val="center"/>
            <w:hideMark/>
          </w:tcPr>
          <w:p w:rsidR="00DC0136" w:rsidRPr="00DC0136" w:rsidRDefault="00DC0136" w:rsidP="00DC0136">
            <w:pPr>
              <w:ind w:firstLine="0"/>
              <w:jc w:val="left"/>
              <w:rPr>
                <w:rFonts w:eastAsia="Times New Roman"/>
                <w:sz w:val="22"/>
                <w:szCs w:val="20"/>
                <w:lang w:eastAsia="ru-RU"/>
              </w:rPr>
            </w:pPr>
            <w:r w:rsidRPr="00DC0136">
              <w:rPr>
                <w:rFonts w:eastAsia="Times New Roman"/>
                <w:sz w:val="22"/>
                <w:szCs w:val="20"/>
                <w:lang w:eastAsia="ru-RU"/>
              </w:rPr>
              <w:t>Хвастовичский</w:t>
            </w:r>
          </w:p>
        </w:tc>
        <w:tc>
          <w:tcPr>
            <w:tcW w:w="313" w:type="pct"/>
            <w:shd w:val="clear" w:color="auto" w:fill="auto"/>
            <w:noWrap/>
            <w:vAlign w:val="bottom"/>
            <w:hideMark/>
          </w:tcPr>
          <w:p w:rsidR="00DC0136" w:rsidRPr="00DC0136" w:rsidRDefault="00DC0136" w:rsidP="00DC0136">
            <w:pPr>
              <w:ind w:firstLine="0"/>
              <w:jc w:val="center"/>
              <w:rPr>
                <w:rFonts w:eastAsia="Times New Roman"/>
                <w:sz w:val="22"/>
                <w:szCs w:val="24"/>
                <w:lang w:eastAsia="ru-RU"/>
              </w:rPr>
            </w:pPr>
          </w:p>
        </w:tc>
        <w:tc>
          <w:tcPr>
            <w:tcW w:w="367"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9"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372" w:type="pct"/>
            <w:shd w:val="clear" w:color="auto" w:fill="auto"/>
            <w:vAlign w:val="center"/>
            <w:hideMark/>
          </w:tcPr>
          <w:p w:rsidR="00DC0136" w:rsidRPr="00DC0136" w:rsidRDefault="00DC0136" w:rsidP="00DC0136">
            <w:pPr>
              <w:ind w:firstLine="0"/>
              <w:jc w:val="center"/>
              <w:rPr>
                <w:rFonts w:eastAsia="Times New Roman"/>
                <w:sz w:val="22"/>
                <w:szCs w:val="20"/>
                <w:lang w:eastAsia="ru-RU"/>
              </w:rPr>
            </w:pPr>
          </w:p>
        </w:tc>
        <w:tc>
          <w:tcPr>
            <w:tcW w:w="336"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38"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515" w:type="pct"/>
            <w:shd w:val="clear" w:color="auto" w:fill="auto"/>
            <w:noWrap/>
            <w:vAlign w:val="center"/>
            <w:hideMark/>
          </w:tcPr>
          <w:p w:rsidR="00DC0136" w:rsidRPr="00DC0136" w:rsidRDefault="00DC0136" w:rsidP="00DC0136">
            <w:pPr>
              <w:ind w:firstLine="0"/>
              <w:jc w:val="center"/>
              <w:rPr>
                <w:rFonts w:eastAsia="Times New Roman"/>
                <w:sz w:val="22"/>
                <w:szCs w:val="20"/>
                <w:lang w:eastAsia="ru-RU"/>
              </w:rPr>
            </w:pPr>
          </w:p>
        </w:tc>
        <w:tc>
          <w:tcPr>
            <w:tcW w:w="439"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421" w:type="pct"/>
            <w:shd w:val="clear" w:color="auto" w:fill="auto"/>
            <w:noWrap/>
            <w:vAlign w:val="bottom"/>
            <w:hideMark/>
          </w:tcPr>
          <w:p w:rsidR="00DC0136" w:rsidRPr="00DC0136" w:rsidRDefault="00DC0136" w:rsidP="00DC0136">
            <w:pPr>
              <w:ind w:firstLine="0"/>
              <w:jc w:val="center"/>
              <w:rPr>
                <w:rFonts w:eastAsia="Times New Roman"/>
                <w:sz w:val="22"/>
                <w:szCs w:val="20"/>
                <w:lang w:eastAsia="ru-RU"/>
              </w:rPr>
            </w:pPr>
          </w:p>
        </w:tc>
        <w:tc>
          <w:tcPr>
            <w:tcW w:w="399" w:type="pct"/>
            <w:shd w:val="clear" w:color="auto" w:fill="auto"/>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26</w:t>
            </w:r>
          </w:p>
        </w:tc>
      </w:tr>
      <w:tr w:rsidR="00DC0136" w:rsidRPr="00DC0136" w:rsidTr="00B025D2">
        <w:trPr>
          <w:trHeight w:val="330"/>
        </w:trPr>
        <w:tc>
          <w:tcPr>
            <w:tcW w:w="980" w:type="pct"/>
            <w:shd w:val="clear" w:color="000000" w:fill="C0C0C0"/>
            <w:vAlign w:val="center"/>
            <w:hideMark/>
          </w:tcPr>
          <w:p w:rsidR="00DC0136" w:rsidRPr="00DC0136" w:rsidRDefault="00DC0136" w:rsidP="00DC0136">
            <w:pPr>
              <w:ind w:firstLine="0"/>
              <w:jc w:val="left"/>
              <w:rPr>
                <w:rFonts w:eastAsia="Times New Roman"/>
                <w:b/>
                <w:bCs/>
                <w:sz w:val="22"/>
                <w:szCs w:val="16"/>
                <w:lang w:eastAsia="ru-RU"/>
              </w:rPr>
            </w:pPr>
            <w:r w:rsidRPr="00DC0136">
              <w:rPr>
                <w:rFonts w:eastAsia="Times New Roman"/>
                <w:b/>
                <w:bCs/>
                <w:sz w:val="22"/>
                <w:szCs w:val="16"/>
                <w:lang w:eastAsia="ru-RU"/>
              </w:rPr>
              <w:t>ОБЛАСТЬ</w:t>
            </w:r>
          </w:p>
        </w:tc>
        <w:tc>
          <w:tcPr>
            <w:tcW w:w="313" w:type="pct"/>
            <w:shd w:val="clear" w:color="000000" w:fill="C0C0C0"/>
            <w:noWrap/>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 xml:space="preserve">1330 </w:t>
            </w:r>
          </w:p>
        </w:tc>
        <w:tc>
          <w:tcPr>
            <w:tcW w:w="367" w:type="pct"/>
            <w:shd w:val="clear" w:color="000000" w:fill="C0C0C0"/>
            <w:noWrap/>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 xml:space="preserve">1355 </w:t>
            </w:r>
          </w:p>
        </w:tc>
        <w:tc>
          <w:tcPr>
            <w:tcW w:w="519" w:type="pct"/>
            <w:shd w:val="clear" w:color="000000" w:fill="C0C0C0"/>
            <w:noWrap/>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1,9%</w:t>
            </w:r>
          </w:p>
        </w:tc>
        <w:tc>
          <w:tcPr>
            <w:tcW w:w="372" w:type="pct"/>
            <w:shd w:val="clear" w:color="000000" w:fill="C0C0C0"/>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134</w:t>
            </w:r>
          </w:p>
        </w:tc>
        <w:tc>
          <w:tcPr>
            <w:tcW w:w="336" w:type="pct"/>
            <w:shd w:val="clear" w:color="000000" w:fill="C0C0C0"/>
            <w:noWrap/>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 xml:space="preserve">655 </w:t>
            </w:r>
          </w:p>
        </w:tc>
        <w:tc>
          <w:tcPr>
            <w:tcW w:w="338" w:type="pct"/>
            <w:shd w:val="clear" w:color="000000" w:fill="C0C0C0"/>
            <w:noWrap/>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 xml:space="preserve">769 </w:t>
            </w:r>
          </w:p>
        </w:tc>
        <w:tc>
          <w:tcPr>
            <w:tcW w:w="515" w:type="pct"/>
            <w:shd w:val="clear" w:color="000000" w:fill="C0C0C0"/>
            <w:noWrap/>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17,4%</w:t>
            </w:r>
          </w:p>
        </w:tc>
        <w:tc>
          <w:tcPr>
            <w:tcW w:w="439" w:type="pct"/>
            <w:shd w:val="clear" w:color="000000" w:fill="C0C0C0"/>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56,9%</w:t>
            </w:r>
          </w:p>
        </w:tc>
        <w:tc>
          <w:tcPr>
            <w:tcW w:w="421" w:type="pct"/>
            <w:shd w:val="clear" w:color="000000" w:fill="C0C0C0"/>
            <w:vAlign w:val="center"/>
            <w:hideMark/>
          </w:tcPr>
          <w:p w:rsidR="00DC0136" w:rsidRPr="00DC0136" w:rsidRDefault="00DC0136" w:rsidP="00DC0136">
            <w:pPr>
              <w:ind w:firstLine="0"/>
              <w:jc w:val="center"/>
              <w:rPr>
                <w:rFonts w:eastAsia="Times New Roman"/>
                <w:b/>
                <w:bCs/>
                <w:sz w:val="22"/>
                <w:szCs w:val="20"/>
                <w:lang w:eastAsia="ru-RU"/>
              </w:rPr>
            </w:pPr>
            <w:r w:rsidRPr="00DC0136">
              <w:rPr>
                <w:rFonts w:eastAsia="Times New Roman"/>
                <w:b/>
                <w:bCs/>
                <w:sz w:val="22"/>
                <w:szCs w:val="20"/>
                <w:lang w:eastAsia="ru-RU"/>
              </w:rPr>
              <w:t>64,4%</w:t>
            </w:r>
          </w:p>
        </w:tc>
        <w:tc>
          <w:tcPr>
            <w:tcW w:w="399" w:type="pct"/>
            <w:shd w:val="clear" w:color="000000" w:fill="C0C0C0"/>
            <w:noWrap/>
            <w:vAlign w:val="center"/>
            <w:hideMark/>
          </w:tcPr>
          <w:p w:rsidR="00DC0136" w:rsidRPr="00DC0136" w:rsidRDefault="00DC0136" w:rsidP="00DC0136">
            <w:pPr>
              <w:ind w:firstLine="0"/>
              <w:jc w:val="center"/>
              <w:rPr>
                <w:rFonts w:eastAsia="Times New Roman"/>
                <w:b/>
                <w:bCs/>
                <w:sz w:val="22"/>
                <w:szCs w:val="16"/>
                <w:lang w:eastAsia="ru-RU"/>
              </w:rPr>
            </w:pPr>
          </w:p>
        </w:tc>
      </w:tr>
    </w:tbl>
    <w:p w:rsidR="00B025D2" w:rsidRDefault="00B025D2" w:rsidP="00B025D2">
      <w:pPr>
        <w:tabs>
          <w:tab w:val="left" w:pos="851"/>
        </w:tabs>
        <w:spacing w:line="22" w:lineRule="atLeast"/>
        <w:ind w:firstLine="709"/>
        <w:rPr>
          <w:color w:val="000000" w:themeColor="text1"/>
          <w:szCs w:val="28"/>
        </w:rPr>
      </w:pPr>
    </w:p>
    <w:p w:rsidR="00D81DE3" w:rsidRPr="00B025D2" w:rsidRDefault="00D81DE3" w:rsidP="00D81DE3">
      <w:pPr>
        <w:tabs>
          <w:tab w:val="left" w:pos="851"/>
        </w:tabs>
        <w:ind w:right="-40" w:firstLine="709"/>
        <w:rPr>
          <w:rFonts w:eastAsia="Times New Roman"/>
          <w:szCs w:val="28"/>
          <w:lang w:eastAsia="ru-RU"/>
        </w:rPr>
      </w:pPr>
      <w:r w:rsidRPr="00B025D2">
        <w:rPr>
          <w:rFonts w:eastAsia="Times New Roman"/>
          <w:szCs w:val="28"/>
          <w:lang w:eastAsia="ru-RU"/>
        </w:rPr>
        <w:t xml:space="preserve">На 31.12.2019 общее количество наркопреступлений, находившихся в производстве, составило 1822 </w:t>
      </w:r>
      <w:r w:rsidRPr="00B025D2">
        <w:rPr>
          <w:rFonts w:eastAsia="Times New Roman"/>
          <w:i/>
          <w:szCs w:val="28"/>
          <w:lang w:eastAsia="ru-RU"/>
        </w:rPr>
        <w:t>(2018 г. – 1666)</w:t>
      </w:r>
      <w:r w:rsidRPr="00B025D2">
        <w:rPr>
          <w:rFonts w:eastAsia="Times New Roman"/>
          <w:szCs w:val="28"/>
          <w:lang w:eastAsia="ru-RU"/>
        </w:rPr>
        <w:t xml:space="preserve">. Количество наркопреступлений, уголовные дела по которым были приостановлены по п.п. 1-3 ч.1 ст. 208 УПК РФ, составило 425 </w:t>
      </w:r>
      <w:r w:rsidRPr="00B025D2">
        <w:rPr>
          <w:rFonts w:eastAsia="Times New Roman"/>
          <w:i/>
          <w:szCs w:val="28"/>
          <w:lang w:eastAsia="ru-RU"/>
        </w:rPr>
        <w:t>(2018 г. – 497)</w:t>
      </w:r>
      <w:r w:rsidRPr="00B025D2">
        <w:rPr>
          <w:rFonts w:eastAsia="Times New Roman"/>
          <w:szCs w:val="28"/>
          <w:lang w:eastAsia="ru-RU"/>
        </w:rPr>
        <w:t>.</w:t>
      </w:r>
    </w:p>
    <w:p w:rsidR="00D81DE3" w:rsidRPr="00B025D2" w:rsidRDefault="00D81DE3" w:rsidP="00D81DE3">
      <w:pPr>
        <w:shd w:val="clear" w:color="auto" w:fill="FFFFFF"/>
        <w:ind w:right="-40" w:firstLine="709"/>
        <w:rPr>
          <w:rFonts w:eastAsia="Times New Roman"/>
          <w:w w:val="101"/>
          <w:szCs w:val="28"/>
          <w:lang w:eastAsia="ru-RU"/>
        </w:rPr>
      </w:pPr>
      <w:r w:rsidRPr="00B025D2">
        <w:rPr>
          <w:rFonts w:eastAsia="Times New Roman"/>
          <w:w w:val="101"/>
          <w:szCs w:val="28"/>
          <w:lang w:eastAsia="ru-RU"/>
        </w:rPr>
        <w:t xml:space="preserve">Раскрываемость наркопреступлений за рассматриваемый период всеми правоохранительными органами составила 64,4% </w:t>
      </w:r>
      <w:r w:rsidRPr="00B025D2">
        <w:rPr>
          <w:rFonts w:eastAsia="Times New Roman"/>
          <w:i/>
          <w:w w:val="101"/>
          <w:szCs w:val="28"/>
          <w:lang w:eastAsia="ru-RU"/>
        </w:rPr>
        <w:t xml:space="preserve">(2018 г. – 56,9%, рост на 7,5%). </w:t>
      </w:r>
      <w:r w:rsidRPr="00B025D2">
        <w:rPr>
          <w:rFonts w:eastAsia="Times New Roman"/>
          <w:w w:val="101"/>
          <w:szCs w:val="28"/>
          <w:lang w:eastAsia="ru-RU"/>
        </w:rPr>
        <w:t xml:space="preserve">По ОВД данный показатель составил 65,2% </w:t>
      </w:r>
      <w:r w:rsidRPr="00B025D2">
        <w:rPr>
          <w:rFonts w:eastAsia="Times New Roman"/>
          <w:i/>
          <w:w w:val="101"/>
          <w:szCs w:val="28"/>
          <w:lang w:eastAsia="ru-RU"/>
        </w:rPr>
        <w:t>(2018 г. – 56,8%, рост на 8,4%)</w:t>
      </w:r>
      <w:r w:rsidRPr="00B025D2">
        <w:rPr>
          <w:rFonts w:eastAsia="Times New Roman"/>
          <w:w w:val="101"/>
          <w:szCs w:val="28"/>
          <w:lang w:eastAsia="ru-RU"/>
        </w:rPr>
        <w:t xml:space="preserve">. </w:t>
      </w:r>
    </w:p>
    <w:p w:rsidR="00D81DE3" w:rsidRPr="00B025D2" w:rsidRDefault="00D81DE3" w:rsidP="00D81DE3">
      <w:pPr>
        <w:tabs>
          <w:tab w:val="left" w:pos="851"/>
        </w:tabs>
        <w:ind w:right="-40" w:firstLine="709"/>
        <w:rPr>
          <w:rFonts w:eastAsia="Times New Roman"/>
          <w:szCs w:val="28"/>
          <w:lang w:eastAsia="ru-RU"/>
        </w:rPr>
      </w:pPr>
      <w:r w:rsidRPr="00B025D2">
        <w:rPr>
          <w:rFonts w:eastAsia="Times New Roman"/>
          <w:szCs w:val="28"/>
          <w:lang w:eastAsia="ru-RU"/>
        </w:rPr>
        <w:t xml:space="preserve">За 2019 год расследовано 769 наркопреступлений по уголовным делам, находившимся в производстве в текущем году </w:t>
      </w:r>
      <w:r w:rsidRPr="00B025D2">
        <w:rPr>
          <w:rFonts w:eastAsia="Times New Roman"/>
          <w:i/>
          <w:szCs w:val="28"/>
          <w:lang w:eastAsia="ru-RU"/>
        </w:rPr>
        <w:t>(+17,4%, 2018 г. – 655).</w:t>
      </w:r>
      <w:r w:rsidRPr="00B025D2">
        <w:rPr>
          <w:rFonts w:eastAsia="Times New Roman"/>
          <w:szCs w:val="28"/>
          <w:lang w:eastAsia="ru-RU"/>
        </w:rPr>
        <w:t xml:space="preserve"> Кроме этого, расследовано 23 наркопреступления по уголовным делам, производство по которым было приостановлено в прошлые годы, но окончено предварительным расследованием в отчетном периоде </w:t>
      </w:r>
      <w:r w:rsidRPr="00B025D2">
        <w:rPr>
          <w:rFonts w:eastAsia="Times New Roman"/>
          <w:i/>
          <w:szCs w:val="28"/>
          <w:lang w:eastAsia="ru-RU"/>
        </w:rPr>
        <w:t>(2018 г. – 15)</w:t>
      </w:r>
      <w:r w:rsidRPr="00B025D2">
        <w:rPr>
          <w:rFonts w:eastAsia="Times New Roman"/>
          <w:szCs w:val="28"/>
          <w:lang w:eastAsia="ru-RU"/>
        </w:rPr>
        <w:t xml:space="preserve">. </w:t>
      </w:r>
    </w:p>
    <w:p w:rsidR="00D81DE3" w:rsidRPr="00B025D2" w:rsidRDefault="00D81DE3" w:rsidP="00D81DE3">
      <w:pPr>
        <w:tabs>
          <w:tab w:val="left" w:pos="851"/>
        </w:tabs>
        <w:ind w:right="-40" w:firstLine="709"/>
        <w:rPr>
          <w:rFonts w:eastAsia="Times New Roman"/>
          <w:i/>
          <w:szCs w:val="28"/>
          <w:lang w:eastAsia="ru-RU"/>
        </w:rPr>
      </w:pPr>
      <w:r w:rsidRPr="00B025D2">
        <w:rPr>
          <w:rFonts w:eastAsia="Times New Roman"/>
          <w:szCs w:val="28"/>
          <w:lang w:eastAsia="ru-RU"/>
        </w:rPr>
        <w:lastRenderedPageBreak/>
        <w:t xml:space="preserve">Из общего количества расследованных наркопреступлений </w:t>
      </w:r>
      <w:r w:rsidRPr="00B025D2">
        <w:rPr>
          <w:rFonts w:eastAsia="Times New Roman"/>
          <w:i/>
          <w:szCs w:val="28"/>
          <w:lang w:eastAsia="ru-RU"/>
        </w:rPr>
        <w:t>(без учета преступлений прошлых лет)</w:t>
      </w:r>
      <w:r w:rsidRPr="00B025D2">
        <w:rPr>
          <w:rFonts w:eastAsia="Times New Roman"/>
          <w:szCs w:val="28"/>
          <w:lang w:eastAsia="ru-RU"/>
        </w:rPr>
        <w:t xml:space="preserve"> 675 или 87,8% являются тяжкими и особо тяжкими </w:t>
      </w:r>
      <w:r w:rsidRPr="00B025D2">
        <w:rPr>
          <w:rFonts w:eastAsia="Times New Roman"/>
          <w:i/>
          <w:szCs w:val="28"/>
          <w:lang w:eastAsia="ru-RU"/>
        </w:rPr>
        <w:t>(тяжкие – 93, особо тяжкие – 582)</w:t>
      </w:r>
      <w:r w:rsidRPr="00B025D2">
        <w:rPr>
          <w:rFonts w:eastAsia="Times New Roman"/>
          <w:szCs w:val="28"/>
          <w:lang w:eastAsia="ru-RU"/>
        </w:rPr>
        <w:t>, 539 или 70% совершены в составе преступных групп</w:t>
      </w:r>
      <w:r w:rsidRPr="00B025D2">
        <w:rPr>
          <w:rFonts w:eastAsia="Times New Roman"/>
          <w:i/>
          <w:szCs w:val="28"/>
          <w:lang w:eastAsia="ru-RU"/>
        </w:rPr>
        <w:t>.</w:t>
      </w:r>
    </w:p>
    <w:p w:rsidR="00D81DE3" w:rsidRDefault="00D81DE3" w:rsidP="00D81DE3">
      <w:pPr>
        <w:tabs>
          <w:tab w:val="left" w:pos="851"/>
        </w:tabs>
        <w:spacing w:line="22" w:lineRule="atLeast"/>
        <w:ind w:firstLine="709"/>
        <w:rPr>
          <w:color w:val="000000" w:themeColor="text1"/>
          <w:szCs w:val="28"/>
        </w:rPr>
      </w:pPr>
      <w:r w:rsidRPr="00B025D2">
        <w:rPr>
          <w:rFonts w:eastAsia="Times New Roman"/>
          <w:szCs w:val="28"/>
          <w:lang w:eastAsia="ru-RU"/>
        </w:rPr>
        <w:t>В 2019 году предварительно расследованы и направлены в суд уголовные дела по 4 преступлениям связанных с организацией и содержанием наркопритонов, два из которых были совершены группой лиц по предварительному сговору.</w:t>
      </w:r>
    </w:p>
    <w:p w:rsidR="00B025D2" w:rsidRDefault="00B025D2" w:rsidP="00B025D2">
      <w:pPr>
        <w:tabs>
          <w:tab w:val="left" w:pos="851"/>
        </w:tabs>
        <w:spacing w:line="22" w:lineRule="atLeast"/>
        <w:ind w:firstLine="709"/>
        <w:rPr>
          <w:color w:val="000000" w:themeColor="text1"/>
          <w:szCs w:val="28"/>
        </w:rPr>
      </w:pPr>
      <w:r w:rsidRPr="004C1692">
        <w:rPr>
          <w:color w:val="000000" w:themeColor="text1"/>
          <w:szCs w:val="28"/>
        </w:rPr>
        <w:t xml:space="preserve">За 2019 год выявлено 4 преступления, связанных с организацией и содержанием наркопритонов </w:t>
      </w:r>
      <w:r w:rsidRPr="004C1692">
        <w:rPr>
          <w:i/>
          <w:color w:val="000000" w:themeColor="text1"/>
          <w:szCs w:val="28"/>
        </w:rPr>
        <w:t>(2018 г. – 8)</w:t>
      </w:r>
      <w:r w:rsidRPr="004C1692">
        <w:rPr>
          <w:color w:val="000000" w:themeColor="text1"/>
          <w:szCs w:val="28"/>
        </w:rPr>
        <w:t xml:space="preserve">, два из которых совершенны группой лиц по предварительному сговору. Уголовные дела возбуждены в отношении 6 лиц, являющихся организаторами наркопритонов. </w:t>
      </w:r>
    </w:p>
    <w:p w:rsidR="00B025D2" w:rsidRPr="004C1692" w:rsidRDefault="00B025D2" w:rsidP="00B025D2">
      <w:pPr>
        <w:tabs>
          <w:tab w:val="left" w:pos="851"/>
        </w:tabs>
        <w:ind w:right="-39" w:firstLine="709"/>
        <w:rPr>
          <w:rFonts w:eastAsia="Times New Roman"/>
          <w:szCs w:val="28"/>
          <w:lang w:eastAsia="ru-RU"/>
        </w:rPr>
      </w:pPr>
      <w:r w:rsidRPr="004C1692">
        <w:rPr>
          <w:rFonts w:eastAsia="Times New Roman"/>
          <w:szCs w:val="28"/>
          <w:lang w:eastAsia="ru-RU"/>
        </w:rPr>
        <w:t xml:space="preserve">За январь-декабрь 2019 года зарегистрировано 72 наркопреступления, совершенных несовершеннолетними лицами, либо с их участием </w:t>
      </w:r>
      <w:r w:rsidRPr="004C1692">
        <w:rPr>
          <w:rFonts w:eastAsia="Times New Roman"/>
          <w:i/>
          <w:szCs w:val="28"/>
          <w:lang w:eastAsia="ru-RU"/>
        </w:rPr>
        <w:t xml:space="preserve">(+38,5%, </w:t>
      </w:r>
      <w:r w:rsidRPr="004C1692">
        <w:rPr>
          <w:rFonts w:eastAsia="Times New Roman"/>
          <w:i/>
          <w:szCs w:val="28"/>
          <w:lang w:eastAsia="ru-RU"/>
        </w:rPr>
        <w:br/>
        <w:t>2018 г. – 52)</w:t>
      </w:r>
      <w:r w:rsidRPr="004C1692">
        <w:rPr>
          <w:rFonts w:eastAsia="Times New Roman"/>
          <w:szCs w:val="28"/>
          <w:lang w:eastAsia="ru-RU"/>
        </w:rPr>
        <w:t xml:space="preserve">, что составляет 5,3% от общего числа зарегистрированных наркопреступлений за 2019 год </w:t>
      </w:r>
      <w:r w:rsidRPr="004C1692">
        <w:rPr>
          <w:rFonts w:eastAsia="Times New Roman"/>
          <w:i/>
          <w:szCs w:val="28"/>
          <w:lang w:eastAsia="ru-RU"/>
        </w:rPr>
        <w:t>(2018 г. – 3,9%)</w:t>
      </w:r>
      <w:r w:rsidRPr="004C1692">
        <w:rPr>
          <w:rFonts w:eastAsia="Times New Roman"/>
          <w:szCs w:val="28"/>
          <w:lang w:eastAsia="ru-RU"/>
        </w:rPr>
        <w:t xml:space="preserve">. Уголовные дела возбуждены в отношении 15 несовершеннолетних лиц </w:t>
      </w:r>
      <w:r w:rsidRPr="004C1692">
        <w:rPr>
          <w:rFonts w:eastAsia="Times New Roman"/>
          <w:i/>
          <w:szCs w:val="28"/>
          <w:lang w:eastAsia="ru-RU"/>
        </w:rPr>
        <w:t>(+25%, 2018 г. – 12)</w:t>
      </w:r>
      <w:r w:rsidRPr="004C1692">
        <w:rPr>
          <w:rFonts w:eastAsia="Times New Roman"/>
          <w:szCs w:val="28"/>
          <w:lang w:eastAsia="ru-RU"/>
        </w:rPr>
        <w:t>, 5 из которых являлись учащимися</w:t>
      </w:r>
      <w:r w:rsidRPr="004C1692">
        <w:rPr>
          <w:rFonts w:eastAsia="Times New Roman"/>
          <w:i/>
          <w:szCs w:val="28"/>
          <w:lang w:eastAsia="ru-RU"/>
        </w:rPr>
        <w:t xml:space="preserve"> (в том числе: уч. МБОУ СОШ №1-Людиново, Людиновский Индустриальный техникум, Калужский колледж сервиса и дизайна, Калужский колледж питания и услуг, Калужский колледж экономической торговли)</w:t>
      </w:r>
      <w:r w:rsidRPr="004C1692">
        <w:rPr>
          <w:rFonts w:eastAsia="Times New Roman"/>
          <w:szCs w:val="28"/>
          <w:lang w:eastAsia="ru-RU"/>
        </w:rPr>
        <w:t xml:space="preserve">, остальные лица не работали </w:t>
      </w:r>
      <w:r w:rsidRPr="004C1692">
        <w:rPr>
          <w:rFonts w:eastAsia="Times New Roman"/>
          <w:i/>
          <w:szCs w:val="28"/>
          <w:lang w:eastAsia="ru-RU"/>
        </w:rPr>
        <w:t>(не учились)</w:t>
      </w:r>
      <w:r w:rsidRPr="004C1692">
        <w:rPr>
          <w:rFonts w:eastAsia="Times New Roman"/>
          <w:szCs w:val="28"/>
          <w:lang w:eastAsia="ru-RU"/>
        </w:rPr>
        <w:t>. В отношении 13 лиц рассматриваемой категории возбуждены уголовные дела по преступлениям, связанным со сбытом наркотиков, 2 лица - хранили наркотики.</w:t>
      </w:r>
    </w:p>
    <w:p w:rsidR="00B025D2" w:rsidRPr="004C1692" w:rsidRDefault="00B025D2" w:rsidP="00B025D2">
      <w:pPr>
        <w:ind w:firstLine="709"/>
        <w:rPr>
          <w:rFonts w:eastAsia="Times New Roman"/>
          <w:szCs w:val="28"/>
          <w:lang w:eastAsia="ru-RU"/>
        </w:rPr>
      </w:pPr>
      <w:r w:rsidRPr="004C1692">
        <w:rPr>
          <w:rFonts w:eastAsia="Times New Roman"/>
          <w:szCs w:val="28"/>
          <w:lang w:eastAsia="ru-RU"/>
        </w:rPr>
        <w:t>В 2019 году, отмеч</w:t>
      </w:r>
      <w:r>
        <w:rPr>
          <w:rFonts w:eastAsia="Times New Roman"/>
          <w:szCs w:val="28"/>
          <w:lang w:eastAsia="ru-RU"/>
        </w:rPr>
        <w:t>ено</w:t>
      </w:r>
      <w:r w:rsidRPr="004C1692">
        <w:rPr>
          <w:rFonts w:eastAsia="Times New Roman"/>
          <w:szCs w:val="28"/>
          <w:lang w:eastAsia="ru-RU"/>
        </w:rPr>
        <w:t xml:space="preserve"> увеличение количества иностранных граждан, задержанных за совершение преступлений в сфере незаконного оборота наркотиков, а также количество совершенных ими преступлений. </w:t>
      </w:r>
      <w:r w:rsidRPr="004C1692">
        <w:rPr>
          <w:rFonts w:eastAsia="Times New Roman"/>
          <w:szCs w:val="28"/>
          <w:lang w:eastAsia="ru-RU"/>
        </w:rPr>
        <w:br/>
        <w:t xml:space="preserve">В результате реализации оперативных материалов сотрудниками УМВД России по Калужской области задержаны 33 иностранных гражданина </w:t>
      </w:r>
      <w:r w:rsidRPr="004C1692">
        <w:rPr>
          <w:rFonts w:eastAsia="Times New Roman"/>
          <w:i/>
          <w:szCs w:val="28"/>
          <w:lang w:eastAsia="ru-RU"/>
        </w:rPr>
        <w:t>(21 граждане Таджикистана, 3 гражданина Украины и 9 граждан Узбекистана)</w:t>
      </w:r>
      <w:r w:rsidRPr="004C1692">
        <w:rPr>
          <w:rFonts w:eastAsia="Times New Roman"/>
          <w:szCs w:val="28"/>
          <w:lang w:eastAsia="ru-RU"/>
        </w:rPr>
        <w:t xml:space="preserve">, совершивших 81 наркопреступление </w:t>
      </w:r>
      <w:r w:rsidRPr="004C1692">
        <w:rPr>
          <w:rFonts w:eastAsia="Times New Roman"/>
          <w:i/>
          <w:szCs w:val="28"/>
          <w:lang w:eastAsia="ru-RU"/>
        </w:rPr>
        <w:t>(6% от общего количества выявленных наркопреступлений)</w:t>
      </w:r>
      <w:r w:rsidRPr="004C1692">
        <w:rPr>
          <w:rFonts w:eastAsia="Times New Roman"/>
          <w:szCs w:val="28"/>
          <w:lang w:eastAsia="ru-RU"/>
        </w:rPr>
        <w:t xml:space="preserve">. За 2018 год было задержано 28 иностранных гражданина </w:t>
      </w:r>
      <w:r w:rsidRPr="004C1692">
        <w:rPr>
          <w:rFonts w:eastAsia="Times New Roman"/>
          <w:i/>
          <w:szCs w:val="28"/>
          <w:lang w:eastAsia="ru-RU"/>
        </w:rPr>
        <w:t>(15 граждан Таджикистана, 6 граждан Узбекистана, 3 гражданина Украины, 2 гражданина Белоруссии, 1 гражданин Молдовы и 1 гражданин Арабской Республики Египет)</w:t>
      </w:r>
      <w:r w:rsidRPr="004C1692">
        <w:rPr>
          <w:rFonts w:eastAsia="Times New Roman"/>
          <w:szCs w:val="28"/>
          <w:lang w:eastAsia="ru-RU"/>
        </w:rPr>
        <w:t xml:space="preserve">, совершивших 71 преступление в сфере НОН </w:t>
      </w:r>
      <w:r w:rsidRPr="004C1692">
        <w:rPr>
          <w:rFonts w:eastAsia="Times New Roman"/>
          <w:i/>
          <w:szCs w:val="28"/>
          <w:lang w:eastAsia="ru-RU"/>
        </w:rPr>
        <w:t>(5,3% от общего количества выявленных наркопреступлений)</w:t>
      </w:r>
      <w:r w:rsidRPr="004C1692">
        <w:rPr>
          <w:rFonts w:eastAsia="Times New Roman"/>
          <w:szCs w:val="28"/>
          <w:lang w:eastAsia="ru-RU"/>
        </w:rPr>
        <w:t>.</w:t>
      </w:r>
    </w:p>
    <w:p w:rsidR="00B025D2" w:rsidRDefault="00B025D2" w:rsidP="00B025D2">
      <w:pPr>
        <w:tabs>
          <w:tab w:val="left" w:pos="851"/>
        </w:tabs>
        <w:ind w:right="-40" w:firstLine="709"/>
        <w:rPr>
          <w:rFonts w:eastAsia="Times New Roman"/>
          <w:szCs w:val="28"/>
          <w:lang w:eastAsia="ru-RU"/>
        </w:rPr>
      </w:pPr>
      <w:r w:rsidRPr="004C1692">
        <w:rPr>
          <w:rFonts w:eastAsia="Times New Roman"/>
          <w:szCs w:val="28"/>
          <w:lang w:eastAsia="ru-RU"/>
        </w:rPr>
        <w:t>Из 33 задержанных иностранных гражданин в 2019 году, 28 осуществляли свою преступную деятельность посредством сбыта наркотического средства героин, сбыт которого осуществлялся под руководством иных лиц, то есть в составе преступных групп.</w:t>
      </w:r>
    </w:p>
    <w:p w:rsidR="00B025D2" w:rsidRDefault="00B025D2" w:rsidP="00B025D2">
      <w:pPr>
        <w:tabs>
          <w:tab w:val="left" w:pos="851"/>
        </w:tabs>
        <w:ind w:right="-40" w:firstLine="709"/>
        <w:rPr>
          <w:rFonts w:eastAsia="Times New Roman"/>
          <w:szCs w:val="28"/>
          <w:lang w:eastAsia="ru-RU"/>
        </w:rPr>
      </w:pPr>
    </w:p>
    <w:p w:rsidR="00B025D2" w:rsidRPr="00B025D2" w:rsidRDefault="00B025D2" w:rsidP="00B025D2">
      <w:pPr>
        <w:tabs>
          <w:tab w:val="left" w:pos="709"/>
          <w:tab w:val="left" w:pos="1985"/>
        </w:tabs>
        <w:ind w:right="-39" w:firstLine="709"/>
        <w:rPr>
          <w:rFonts w:eastAsia="Times New Roman"/>
          <w:szCs w:val="28"/>
          <w:lang w:eastAsia="ru-RU"/>
        </w:rPr>
      </w:pPr>
      <w:r w:rsidRPr="00B025D2">
        <w:rPr>
          <w:rFonts w:eastAsia="Times New Roman"/>
          <w:szCs w:val="28"/>
          <w:lang w:eastAsia="ru-RU"/>
        </w:rPr>
        <w:t xml:space="preserve"> </w:t>
      </w:r>
    </w:p>
    <w:p w:rsidR="00B025D2" w:rsidRPr="00B025D2" w:rsidRDefault="00D81DE3" w:rsidP="00B025D2">
      <w:pPr>
        <w:tabs>
          <w:tab w:val="left" w:pos="851"/>
        </w:tabs>
        <w:ind w:right="-40" w:firstLine="709"/>
        <w:rPr>
          <w:rFonts w:eastAsia="Times New Roman"/>
          <w:szCs w:val="28"/>
          <w:lang w:eastAsia="ru-RU"/>
        </w:rPr>
      </w:pPr>
      <w:r>
        <w:rPr>
          <w:rFonts w:eastAsia="Times New Roman"/>
          <w:szCs w:val="28"/>
          <w:lang w:eastAsia="ru-RU"/>
        </w:rPr>
        <w:t>Всего за 2019 год п</w:t>
      </w:r>
      <w:r w:rsidR="00B025D2" w:rsidRPr="00B025D2">
        <w:rPr>
          <w:rFonts w:eastAsia="Times New Roman"/>
          <w:szCs w:val="28"/>
          <w:lang w:eastAsia="ru-RU"/>
        </w:rPr>
        <w:t xml:space="preserve">ресечена незаконная деятельность 339 лиц </w:t>
      </w:r>
      <w:r w:rsidR="00B025D2" w:rsidRPr="00B025D2">
        <w:rPr>
          <w:rFonts w:eastAsia="Times New Roman"/>
          <w:i/>
          <w:szCs w:val="28"/>
          <w:lang w:eastAsia="ru-RU"/>
        </w:rPr>
        <w:t>(-5,6%, 2018 г. – 359)</w:t>
      </w:r>
      <w:r w:rsidR="00B025D2" w:rsidRPr="00B025D2">
        <w:rPr>
          <w:rFonts w:eastAsia="Times New Roman"/>
          <w:szCs w:val="28"/>
          <w:lang w:eastAsia="ru-RU"/>
        </w:rPr>
        <w:t xml:space="preserve">, совершивших преступления, связанные с незаконным </w:t>
      </w:r>
      <w:r w:rsidR="00B025D2" w:rsidRPr="00B025D2">
        <w:rPr>
          <w:rFonts w:eastAsia="Times New Roman"/>
          <w:szCs w:val="28"/>
          <w:lang w:eastAsia="ru-RU"/>
        </w:rPr>
        <w:lastRenderedPageBreak/>
        <w:t xml:space="preserve">оборотом наркотических средств и психотропных веществ </w:t>
      </w:r>
      <w:r w:rsidR="00B025D2" w:rsidRPr="00B025D2">
        <w:rPr>
          <w:rFonts w:eastAsia="Times New Roman"/>
          <w:i/>
          <w:szCs w:val="28"/>
          <w:lang w:eastAsia="ru-RU"/>
        </w:rPr>
        <w:t>(ОВД расследованы уголовные дела в отношении 319 лиц, СК – 20)</w:t>
      </w:r>
      <w:r w:rsidR="00B025D2" w:rsidRPr="00B025D2">
        <w:rPr>
          <w:rFonts w:eastAsia="Times New Roman"/>
          <w:szCs w:val="28"/>
          <w:lang w:eastAsia="ru-RU"/>
        </w:rPr>
        <w:t xml:space="preserve">. Из них: 263 </w:t>
      </w:r>
      <w:r w:rsidR="00B025D2" w:rsidRPr="00B025D2">
        <w:rPr>
          <w:rFonts w:eastAsia="Times New Roman"/>
          <w:i/>
          <w:szCs w:val="28"/>
          <w:lang w:eastAsia="ru-RU"/>
        </w:rPr>
        <w:t>(77,6%)</w:t>
      </w:r>
      <w:r w:rsidR="00B025D2" w:rsidRPr="00B025D2">
        <w:rPr>
          <w:rFonts w:eastAsia="Times New Roman"/>
          <w:szCs w:val="28"/>
          <w:lang w:eastAsia="ru-RU"/>
        </w:rPr>
        <w:t xml:space="preserve"> совершили тяжкие и особо тяжкие наркопреступления, 125 </w:t>
      </w:r>
      <w:r w:rsidR="00B025D2" w:rsidRPr="00B025D2">
        <w:rPr>
          <w:rFonts w:eastAsia="Times New Roman"/>
          <w:i/>
          <w:szCs w:val="28"/>
          <w:lang w:eastAsia="ru-RU"/>
        </w:rPr>
        <w:t xml:space="preserve">(36,9%) </w:t>
      </w:r>
      <w:r w:rsidR="00B025D2" w:rsidRPr="00B025D2">
        <w:rPr>
          <w:rFonts w:eastAsia="Times New Roman"/>
          <w:szCs w:val="28"/>
          <w:lang w:eastAsia="ru-RU"/>
        </w:rPr>
        <w:t xml:space="preserve">совершили наркопреступления, связанные с хранением наркотиков, 202 </w:t>
      </w:r>
      <w:r w:rsidR="00B025D2" w:rsidRPr="00B025D2">
        <w:rPr>
          <w:rFonts w:eastAsia="Times New Roman"/>
          <w:i/>
          <w:szCs w:val="28"/>
          <w:lang w:eastAsia="ru-RU"/>
        </w:rPr>
        <w:t>(59,6%)</w:t>
      </w:r>
      <w:r w:rsidR="00B025D2" w:rsidRPr="00B025D2">
        <w:rPr>
          <w:rFonts w:eastAsia="Times New Roman"/>
          <w:szCs w:val="28"/>
          <w:lang w:eastAsia="ru-RU"/>
        </w:rPr>
        <w:t xml:space="preserve"> занимались сбытом наркотиков, 6 </w:t>
      </w:r>
      <w:r w:rsidR="00B025D2" w:rsidRPr="00B025D2">
        <w:rPr>
          <w:rFonts w:eastAsia="Times New Roman"/>
          <w:i/>
          <w:szCs w:val="28"/>
          <w:lang w:eastAsia="ru-RU"/>
        </w:rPr>
        <w:t>(1,8%)</w:t>
      </w:r>
      <w:r w:rsidR="00B025D2" w:rsidRPr="00B025D2">
        <w:rPr>
          <w:rFonts w:eastAsia="Times New Roman"/>
          <w:szCs w:val="28"/>
          <w:lang w:eastAsia="ru-RU"/>
        </w:rPr>
        <w:t xml:space="preserve"> являлись содержателями наркопритонов, 158 </w:t>
      </w:r>
      <w:r w:rsidR="00B025D2" w:rsidRPr="00B025D2">
        <w:rPr>
          <w:rFonts w:eastAsia="Times New Roman"/>
          <w:i/>
          <w:szCs w:val="28"/>
          <w:lang w:eastAsia="ru-RU"/>
        </w:rPr>
        <w:t xml:space="preserve">(46,6%) </w:t>
      </w:r>
      <w:r w:rsidR="00B025D2" w:rsidRPr="00B025D2">
        <w:rPr>
          <w:rFonts w:eastAsia="Times New Roman"/>
          <w:szCs w:val="28"/>
          <w:lang w:eastAsia="ru-RU"/>
        </w:rPr>
        <w:t xml:space="preserve">ранее привлекались к уголовной ответственности, 218 </w:t>
      </w:r>
      <w:r w:rsidR="00B025D2" w:rsidRPr="00B025D2">
        <w:rPr>
          <w:rFonts w:eastAsia="Times New Roman"/>
          <w:i/>
          <w:szCs w:val="28"/>
          <w:lang w:eastAsia="ru-RU"/>
        </w:rPr>
        <w:t>(64,3%)</w:t>
      </w:r>
      <w:r w:rsidR="00B025D2" w:rsidRPr="00B025D2">
        <w:rPr>
          <w:rFonts w:eastAsia="Times New Roman"/>
          <w:szCs w:val="28"/>
          <w:lang w:eastAsia="ru-RU"/>
        </w:rPr>
        <w:t xml:space="preserve"> без постоянного источника доходов, 232 </w:t>
      </w:r>
      <w:r w:rsidR="00B025D2" w:rsidRPr="00B025D2">
        <w:rPr>
          <w:rFonts w:eastAsia="Times New Roman"/>
          <w:i/>
          <w:szCs w:val="28"/>
          <w:lang w:eastAsia="ru-RU"/>
        </w:rPr>
        <w:t>(68,4%)</w:t>
      </w:r>
      <w:r w:rsidR="00B025D2" w:rsidRPr="00B025D2">
        <w:rPr>
          <w:rFonts w:eastAsia="Times New Roman"/>
          <w:szCs w:val="28"/>
          <w:lang w:eastAsia="ru-RU"/>
        </w:rPr>
        <w:t xml:space="preserve"> являлись потребителями наркотических средств, 26 </w:t>
      </w:r>
      <w:r w:rsidR="00B025D2" w:rsidRPr="00B025D2">
        <w:rPr>
          <w:rFonts w:eastAsia="Times New Roman"/>
          <w:i/>
          <w:szCs w:val="28"/>
          <w:lang w:eastAsia="ru-RU"/>
        </w:rPr>
        <w:t>(7,7%)</w:t>
      </w:r>
      <w:r w:rsidR="00B025D2" w:rsidRPr="00B025D2">
        <w:rPr>
          <w:rFonts w:eastAsia="Times New Roman"/>
          <w:szCs w:val="28"/>
          <w:lang w:eastAsia="ru-RU"/>
        </w:rPr>
        <w:t xml:space="preserve"> совершили наркопреступления в состоянии наркотического опьянения.</w:t>
      </w:r>
    </w:p>
    <w:p w:rsidR="00B025D2" w:rsidRPr="00B025D2" w:rsidRDefault="00B025D2" w:rsidP="00B025D2">
      <w:pPr>
        <w:ind w:firstLine="567"/>
        <w:rPr>
          <w:rFonts w:eastAsia="Times New Roman"/>
          <w:szCs w:val="26"/>
          <w:lang w:eastAsia="ru-RU"/>
        </w:rPr>
      </w:pPr>
      <w:r w:rsidRPr="00B025D2">
        <w:rPr>
          <w:rFonts w:eastAsia="Times New Roman"/>
          <w:szCs w:val="26"/>
          <w:lang w:eastAsia="ru-RU"/>
        </w:rPr>
        <w:t xml:space="preserve">Наибольшей криминальной наркоактивностью обладают возрастные группы: 18-29 лет </w:t>
      </w:r>
      <w:r w:rsidRPr="00B025D2">
        <w:rPr>
          <w:rFonts w:eastAsia="Times New Roman"/>
          <w:i/>
          <w:szCs w:val="26"/>
          <w:lang w:eastAsia="ru-RU"/>
        </w:rPr>
        <w:t>(161; 47,5%)</w:t>
      </w:r>
      <w:r w:rsidRPr="00B025D2">
        <w:rPr>
          <w:rFonts w:eastAsia="Times New Roman"/>
          <w:szCs w:val="26"/>
          <w:lang w:eastAsia="ru-RU"/>
        </w:rPr>
        <w:t xml:space="preserve"> и 30-39 лет </w:t>
      </w:r>
      <w:r w:rsidRPr="00B025D2">
        <w:rPr>
          <w:rFonts w:eastAsia="Times New Roman"/>
          <w:i/>
          <w:szCs w:val="26"/>
          <w:lang w:eastAsia="ru-RU"/>
        </w:rPr>
        <w:t>(115; 33,9%)</w:t>
      </w:r>
      <w:r w:rsidRPr="00B025D2">
        <w:rPr>
          <w:rFonts w:eastAsia="Times New Roman"/>
          <w:szCs w:val="26"/>
          <w:lang w:eastAsia="ru-RU"/>
        </w:rPr>
        <w:t>.</w:t>
      </w:r>
    </w:p>
    <w:p w:rsidR="00B025D2" w:rsidRPr="00B025D2" w:rsidRDefault="00B025D2" w:rsidP="00B025D2">
      <w:pPr>
        <w:tabs>
          <w:tab w:val="left" w:pos="851"/>
        </w:tabs>
        <w:ind w:right="-39" w:firstLine="709"/>
        <w:rPr>
          <w:rFonts w:eastAsia="Times New Roman"/>
          <w:szCs w:val="28"/>
          <w:lang w:eastAsia="ru-RU"/>
        </w:rPr>
      </w:pPr>
      <w:r w:rsidRPr="00B025D2">
        <w:rPr>
          <w:rFonts w:eastAsia="Times New Roman"/>
          <w:szCs w:val="28"/>
          <w:lang w:eastAsia="ru-RU"/>
        </w:rPr>
        <w:t xml:space="preserve">За 2019 год, в суд направлены уголовные дела в отношении 12 несовершеннолетних лиц </w:t>
      </w:r>
      <w:r w:rsidRPr="00B025D2">
        <w:rPr>
          <w:rFonts w:eastAsia="Times New Roman"/>
          <w:i/>
          <w:szCs w:val="28"/>
          <w:lang w:eastAsia="ru-RU"/>
        </w:rPr>
        <w:t>(+71,4%, 2018 г. – 7)</w:t>
      </w:r>
      <w:r w:rsidRPr="00B025D2">
        <w:rPr>
          <w:rFonts w:eastAsia="Times New Roman"/>
          <w:szCs w:val="28"/>
          <w:lang w:eastAsia="ru-RU"/>
        </w:rPr>
        <w:t xml:space="preserve">, 5 из которых совершили преступления в составе организованных групп и 2 лица совершили преступления по предварительному сговору. Всего расследовано 64 преступления, совершенных данной категорией лиц, либо с их участием </w:t>
      </w:r>
      <w:r w:rsidRPr="00B025D2">
        <w:rPr>
          <w:rFonts w:eastAsia="Times New Roman"/>
          <w:i/>
          <w:szCs w:val="28"/>
          <w:lang w:eastAsia="ru-RU"/>
        </w:rPr>
        <w:t>(+52,4%, 2018 г. – 42)</w:t>
      </w:r>
      <w:r w:rsidRPr="00B025D2">
        <w:rPr>
          <w:rFonts w:eastAsia="Times New Roman"/>
          <w:szCs w:val="28"/>
          <w:lang w:eastAsia="ru-RU"/>
        </w:rPr>
        <w:t xml:space="preserve">. </w:t>
      </w:r>
    </w:p>
    <w:p w:rsidR="00B025D2" w:rsidRPr="00B025D2" w:rsidRDefault="00B025D2" w:rsidP="00B025D2">
      <w:pPr>
        <w:tabs>
          <w:tab w:val="left" w:pos="851"/>
        </w:tabs>
        <w:ind w:right="-40" w:firstLine="709"/>
        <w:rPr>
          <w:rFonts w:eastAsia="Times New Roman"/>
          <w:szCs w:val="28"/>
          <w:lang w:eastAsia="ru-RU"/>
        </w:rPr>
      </w:pPr>
      <w:r w:rsidRPr="00B025D2">
        <w:rPr>
          <w:rFonts w:eastAsia="Times New Roman"/>
          <w:szCs w:val="28"/>
          <w:lang w:eastAsia="ru-RU"/>
        </w:rPr>
        <w:t>Также в суд направлено уголовное дело в отношении еще 1 несовершеннолетнего лица, которое кроме совершенного наркопреступления, совершил 6 преступлений, предусмотренных ст.161 УК РФ (грабеж), в том числе 1 в составе группы лиц.</w:t>
      </w:r>
    </w:p>
    <w:p w:rsidR="00B025D2" w:rsidRPr="00B025D2" w:rsidRDefault="00B025D2" w:rsidP="00B025D2">
      <w:pPr>
        <w:tabs>
          <w:tab w:val="left" w:pos="851"/>
        </w:tabs>
        <w:ind w:right="-40" w:firstLine="709"/>
        <w:rPr>
          <w:rFonts w:eastAsia="Times New Roman"/>
          <w:szCs w:val="28"/>
          <w:lang w:eastAsia="ru-RU"/>
        </w:rPr>
      </w:pPr>
      <w:r w:rsidRPr="00B025D2">
        <w:rPr>
          <w:rFonts w:eastAsia="Times New Roman"/>
          <w:szCs w:val="28"/>
          <w:lang w:eastAsia="ru-RU"/>
        </w:rPr>
        <w:t xml:space="preserve">Среди лиц, совершивших наркопреступления, уголовные дела по которым направлены в суд 32 лица являлись иностранными гражданами либо не имели гражданства. </w:t>
      </w:r>
      <w:bookmarkStart w:id="3" w:name="_Hlk494989289"/>
    </w:p>
    <w:p w:rsidR="00B025D2" w:rsidRPr="00B025D2" w:rsidRDefault="00B025D2" w:rsidP="00B025D2">
      <w:pPr>
        <w:tabs>
          <w:tab w:val="left" w:pos="851"/>
        </w:tabs>
        <w:ind w:right="-40" w:firstLine="709"/>
        <w:rPr>
          <w:rFonts w:eastAsia="Times New Roman"/>
          <w:i/>
          <w:szCs w:val="28"/>
          <w:lang w:eastAsia="ru-RU"/>
        </w:rPr>
      </w:pPr>
      <w:r w:rsidRPr="00B025D2">
        <w:rPr>
          <w:rFonts w:eastAsia="Times New Roman"/>
          <w:szCs w:val="28"/>
          <w:lang w:eastAsia="ru-RU"/>
        </w:rPr>
        <w:t xml:space="preserve">По национальному составу основная часть иностранных граждан, обвиняемых в совершении наркопреступлений приходится на граждан Таджикистана, их количество составило 14 человек, 7 лиц являлись гражданами Узбекистана, 6 – Украины, 1 – Белоруссии, 1 – Молдавии, 1 – Азербайджана, 1 гражданин Арабской Республики Египет и 1 лицо не имело гражданства </w:t>
      </w:r>
      <w:r w:rsidRPr="00B025D2">
        <w:rPr>
          <w:rFonts w:eastAsia="Times New Roman"/>
          <w:i/>
          <w:szCs w:val="28"/>
          <w:lang w:eastAsia="ru-RU"/>
        </w:rPr>
        <w:t>(2018 г. – 34 иностранных гражданина, в том числе 22 гражданина Таджикистана, 3 – Узбекистана, 3 – Украины, 2 – Молдавии, 3 – Белоруссии и 1 гражданин Армении).</w:t>
      </w:r>
    </w:p>
    <w:p w:rsidR="00B025D2" w:rsidRPr="00B025D2" w:rsidRDefault="00B025D2" w:rsidP="00B025D2">
      <w:pPr>
        <w:tabs>
          <w:tab w:val="left" w:pos="851"/>
        </w:tabs>
        <w:ind w:right="-40" w:firstLine="709"/>
        <w:rPr>
          <w:rFonts w:eastAsia="Times New Roman"/>
          <w:szCs w:val="28"/>
          <w:lang w:eastAsia="ru-RU"/>
        </w:rPr>
      </w:pPr>
      <w:r w:rsidRPr="00B025D2">
        <w:rPr>
          <w:rFonts w:eastAsia="Times New Roman"/>
          <w:szCs w:val="28"/>
          <w:lang w:eastAsia="ru-RU"/>
        </w:rPr>
        <w:t xml:space="preserve">В ходе выполнения задач по противодействию групповой наркопреступности за 2019 год ликвидировано </w:t>
      </w:r>
      <w:r w:rsidRPr="00B025D2">
        <w:rPr>
          <w:rFonts w:eastAsia="Times New Roman"/>
          <w:i/>
          <w:szCs w:val="28"/>
          <w:lang w:eastAsia="ru-RU"/>
        </w:rPr>
        <w:t>(по направленным в суд уголовным делам)</w:t>
      </w:r>
      <w:r w:rsidRPr="00B025D2">
        <w:rPr>
          <w:rFonts w:eastAsia="Times New Roman"/>
          <w:szCs w:val="28"/>
          <w:lang w:eastAsia="ru-RU"/>
        </w:rPr>
        <w:t xml:space="preserve"> 73 организованных групп </w:t>
      </w:r>
      <w:r w:rsidRPr="00B025D2">
        <w:rPr>
          <w:rFonts w:eastAsia="Times New Roman"/>
          <w:i/>
          <w:szCs w:val="28"/>
          <w:lang w:eastAsia="ru-RU"/>
        </w:rPr>
        <w:t>(2018 г. – 63)</w:t>
      </w:r>
      <w:r w:rsidRPr="00B025D2">
        <w:rPr>
          <w:rFonts w:eastAsia="Times New Roman"/>
          <w:szCs w:val="28"/>
          <w:lang w:eastAsia="ru-RU"/>
        </w:rPr>
        <w:t xml:space="preserve"> и 20 групп лиц, совершивших преступления по предварительному сговору </w:t>
      </w:r>
      <w:r w:rsidRPr="00B025D2">
        <w:rPr>
          <w:rFonts w:eastAsia="Times New Roman"/>
          <w:i/>
          <w:szCs w:val="28"/>
          <w:lang w:eastAsia="ru-RU"/>
        </w:rPr>
        <w:t xml:space="preserve">(2018 г. - 42). </w:t>
      </w:r>
      <w:r w:rsidRPr="00B025D2">
        <w:rPr>
          <w:rFonts w:eastAsia="Times New Roman"/>
          <w:szCs w:val="28"/>
          <w:lang w:eastAsia="ru-RU"/>
        </w:rPr>
        <w:t xml:space="preserve">Расследовано 506 наркопреступлений </w:t>
      </w:r>
      <w:r w:rsidRPr="00B025D2">
        <w:rPr>
          <w:rFonts w:eastAsia="Times New Roman"/>
          <w:i/>
          <w:szCs w:val="28"/>
          <w:lang w:eastAsia="ru-RU"/>
        </w:rPr>
        <w:t>(в т.ч. расследованы ОВД – 445)</w:t>
      </w:r>
      <w:r w:rsidRPr="00B025D2">
        <w:rPr>
          <w:rFonts w:eastAsia="Times New Roman"/>
          <w:szCs w:val="28"/>
          <w:lang w:eastAsia="ru-RU"/>
        </w:rPr>
        <w:t xml:space="preserve">, совершенных в составе организованных групп </w:t>
      </w:r>
      <w:r w:rsidRPr="00B025D2">
        <w:rPr>
          <w:rFonts w:eastAsia="Times New Roman"/>
          <w:i/>
          <w:szCs w:val="28"/>
          <w:lang w:eastAsia="ru-RU"/>
        </w:rPr>
        <w:t>(2018 г. – 328, в т.ч. ОВД - 301)</w:t>
      </w:r>
      <w:r w:rsidRPr="00B025D2">
        <w:rPr>
          <w:rFonts w:eastAsia="Times New Roman"/>
          <w:szCs w:val="28"/>
          <w:lang w:eastAsia="ru-RU"/>
        </w:rPr>
        <w:t xml:space="preserve"> и 33 преступления </w:t>
      </w:r>
      <w:r w:rsidRPr="00B025D2">
        <w:rPr>
          <w:rFonts w:eastAsia="Times New Roman"/>
          <w:i/>
          <w:szCs w:val="28"/>
          <w:lang w:eastAsia="ru-RU"/>
        </w:rPr>
        <w:t xml:space="preserve">(в т.ч. ОВД – 31) </w:t>
      </w:r>
      <w:r w:rsidRPr="00B025D2">
        <w:rPr>
          <w:rFonts w:eastAsia="Times New Roman"/>
          <w:szCs w:val="28"/>
          <w:lang w:eastAsia="ru-RU"/>
        </w:rPr>
        <w:t>совершенные</w:t>
      </w:r>
      <w:r w:rsidRPr="00B025D2">
        <w:rPr>
          <w:rFonts w:eastAsia="Times New Roman"/>
          <w:i/>
          <w:szCs w:val="28"/>
          <w:lang w:eastAsia="ru-RU"/>
        </w:rPr>
        <w:t xml:space="preserve"> </w:t>
      </w:r>
      <w:r w:rsidRPr="00B025D2">
        <w:rPr>
          <w:rFonts w:eastAsia="Times New Roman"/>
          <w:szCs w:val="28"/>
          <w:lang w:eastAsia="ru-RU"/>
        </w:rPr>
        <w:t xml:space="preserve">в составе групп лиц по предварительному сговору </w:t>
      </w:r>
      <w:r w:rsidRPr="00B025D2">
        <w:rPr>
          <w:rFonts w:eastAsia="Times New Roman"/>
          <w:i/>
          <w:szCs w:val="28"/>
          <w:lang w:eastAsia="ru-RU"/>
        </w:rPr>
        <w:t>(2018 г. - 73, в т.ч. ОВД - 54)</w:t>
      </w:r>
      <w:r w:rsidRPr="00B025D2">
        <w:rPr>
          <w:rFonts w:eastAsia="Times New Roman"/>
          <w:szCs w:val="28"/>
          <w:lang w:eastAsia="ru-RU"/>
        </w:rPr>
        <w:t xml:space="preserve">. </w:t>
      </w:r>
    </w:p>
    <w:bookmarkEnd w:id="3"/>
    <w:p w:rsidR="00B025D2" w:rsidRPr="00B025D2" w:rsidRDefault="00B025D2" w:rsidP="00B025D2">
      <w:pPr>
        <w:tabs>
          <w:tab w:val="left" w:pos="709"/>
        </w:tabs>
        <w:ind w:right="-40" w:firstLine="709"/>
        <w:rPr>
          <w:rFonts w:eastAsia="Times New Roman"/>
          <w:szCs w:val="28"/>
          <w:lang w:eastAsia="ru-RU"/>
        </w:rPr>
      </w:pPr>
      <w:r w:rsidRPr="00B025D2">
        <w:rPr>
          <w:rFonts w:eastAsia="Times New Roman"/>
          <w:szCs w:val="28"/>
          <w:lang w:eastAsia="ru-RU"/>
        </w:rPr>
        <w:t xml:space="preserve">Пресечена преступная деятельность 160 лиц из числа лидеров и активных участников преступных групп </w:t>
      </w:r>
      <w:r w:rsidRPr="00B025D2">
        <w:rPr>
          <w:rFonts w:eastAsia="Times New Roman"/>
          <w:i/>
          <w:szCs w:val="28"/>
          <w:lang w:eastAsia="ru-RU"/>
        </w:rPr>
        <w:t>(2018 г. – 166)</w:t>
      </w:r>
      <w:r w:rsidRPr="00B025D2">
        <w:rPr>
          <w:rFonts w:eastAsia="Times New Roman"/>
          <w:szCs w:val="28"/>
          <w:lang w:eastAsia="ru-RU"/>
        </w:rPr>
        <w:t xml:space="preserve">, что составляет 47,2% от общего количества лиц, привлеченных к уголовной ответственности за совершение наркопреступлений </w:t>
      </w:r>
      <w:r w:rsidRPr="00B025D2">
        <w:rPr>
          <w:rFonts w:eastAsia="Times New Roman"/>
          <w:i/>
          <w:szCs w:val="28"/>
          <w:lang w:eastAsia="ru-RU"/>
        </w:rPr>
        <w:t>(339)</w:t>
      </w:r>
      <w:r w:rsidRPr="00B025D2">
        <w:rPr>
          <w:rFonts w:eastAsia="Times New Roman"/>
          <w:szCs w:val="28"/>
          <w:lang w:eastAsia="ru-RU"/>
        </w:rPr>
        <w:t xml:space="preserve">. Из них 115 лица совершили </w:t>
      </w:r>
      <w:r w:rsidRPr="00B025D2">
        <w:rPr>
          <w:rFonts w:eastAsia="Times New Roman"/>
          <w:szCs w:val="28"/>
          <w:lang w:eastAsia="ru-RU"/>
        </w:rPr>
        <w:lastRenderedPageBreak/>
        <w:t xml:space="preserve">преступления в составе организованных групп </w:t>
      </w:r>
      <w:r w:rsidRPr="00B025D2">
        <w:rPr>
          <w:rFonts w:eastAsia="Times New Roman"/>
          <w:i/>
          <w:szCs w:val="28"/>
          <w:lang w:eastAsia="ru-RU"/>
        </w:rPr>
        <w:t>(2018 г. – 94)</w:t>
      </w:r>
      <w:r w:rsidRPr="00B025D2">
        <w:rPr>
          <w:rFonts w:eastAsia="Times New Roman"/>
          <w:szCs w:val="28"/>
          <w:lang w:eastAsia="ru-RU"/>
        </w:rPr>
        <w:t xml:space="preserve"> и 45 </w:t>
      </w:r>
      <w:r w:rsidRPr="00B025D2">
        <w:rPr>
          <w:rFonts w:eastAsia="Times New Roman"/>
          <w:i/>
          <w:szCs w:val="28"/>
          <w:lang w:eastAsia="ru-RU"/>
        </w:rPr>
        <w:t xml:space="preserve">– </w:t>
      </w:r>
      <w:r w:rsidRPr="00B025D2">
        <w:rPr>
          <w:rFonts w:eastAsia="Times New Roman"/>
          <w:szCs w:val="28"/>
          <w:lang w:eastAsia="ru-RU"/>
        </w:rPr>
        <w:t xml:space="preserve">в составе групп лиц по предварительному сговору </w:t>
      </w:r>
      <w:r w:rsidRPr="00B025D2">
        <w:rPr>
          <w:rFonts w:eastAsia="Times New Roman"/>
          <w:i/>
          <w:szCs w:val="28"/>
          <w:lang w:eastAsia="ru-RU"/>
        </w:rPr>
        <w:t>(2018 г. – 72)</w:t>
      </w:r>
      <w:r w:rsidRPr="00B025D2">
        <w:rPr>
          <w:rFonts w:eastAsia="Times New Roman"/>
          <w:szCs w:val="28"/>
          <w:lang w:eastAsia="ru-RU"/>
        </w:rPr>
        <w:t>.</w:t>
      </w:r>
    </w:p>
    <w:p w:rsidR="00B025D2" w:rsidRPr="00B025D2" w:rsidRDefault="00B025D2" w:rsidP="00B025D2">
      <w:pPr>
        <w:tabs>
          <w:tab w:val="left" w:pos="709"/>
        </w:tabs>
        <w:ind w:right="-40" w:firstLine="709"/>
        <w:rPr>
          <w:rFonts w:eastAsia="Times New Roman"/>
          <w:szCs w:val="28"/>
          <w:lang w:eastAsia="ru-RU"/>
        </w:rPr>
      </w:pPr>
      <w:r w:rsidRPr="00B025D2">
        <w:rPr>
          <w:rFonts w:eastAsia="Times New Roman"/>
          <w:szCs w:val="28"/>
          <w:lang w:eastAsia="ru-RU"/>
        </w:rPr>
        <w:t xml:space="preserve">Из общего количества пресеченных организованных групп 31 </w:t>
      </w:r>
      <w:r w:rsidRPr="00B025D2">
        <w:rPr>
          <w:rFonts w:eastAsia="Times New Roman"/>
          <w:i/>
          <w:szCs w:val="28"/>
          <w:lang w:eastAsia="ru-RU"/>
        </w:rPr>
        <w:t>(42,4%)</w:t>
      </w:r>
      <w:r w:rsidRPr="00B025D2">
        <w:rPr>
          <w:rFonts w:eastAsia="Times New Roman"/>
          <w:szCs w:val="28"/>
          <w:lang w:eastAsia="ru-RU"/>
        </w:rPr>
        <w:t xml:space="preserve"> осуществлял</w:t>
      </w:r>
      <w:r w:rsidR="00D81DE3">
        <w:rPr>
          <w:rFonts w:eastAsia="Times New Roman"/>
          <w:szCs w:val="28"/>
          <w:lang w:eastAsia="ru-RU"/>
        </w:rPr>
        <w:t>а</w:t>
      </w:r>
      <w:r w:rsidRPr="00B025D2">
        <w:rPr>
          <w:rFonts w:eastAsia="Times New Roman"/>
          <w:szCs w:val="28"/>
          <w:lang w:eastAsia="ru-RU"/>
        </w:rPr>
        <w:t xml:space="preserve"> сбыт героина, 33 </w:t>
      </w:r>
      <w:r w:rsidRPr="00B025D2">
        <w:rPr>
          <w:rFonts w:eastAsia="Times New Roman"/>
          <w:i/>
          <w:szCs w:val="28"/>
          <w:lang w:eastAsia="ru-RU"/>
        </w:rPr>
        <w:t>(45,2%)</w:t>
      </w:r>
      <w:r w:rsidRPr="00B025D2">
        <w:rPr>
          <w:rFonts w:eastAsia="Times New Roman"/>
          <w:szCs w:val="28"/>
          <w:lang w:eastAsia="ru-RU"/>
        </w:rPr>
        <w:t xml:space="preserve"> осуществляли свою преступную деятельность посредством незаконного сбыта наркотических средств синтетического происхождения, 7 </w:t>
      </w:r>
      <w:r w:rsidRPr="00B025D2">
        <w:rPr>
          <w:rFonts w:eastAsia="Times New Roman"/>
          <w:i/>
          <w:szCs w:val="28"/>
          <w:lang w:eastAsia="ru-RU"/>
        </w:rPr>
        <w:t>(9,6%)</w:t>
      </w:r>
      <w:r w:rsidRPr="00B025D2">
        <w:rPr>
          <w:rFonts w:eastAsia="Times New Roman"/>
          <w:szCs w:val="28"/>
          <w:lang w:eastAsia="ru-RU"/>
        </w:rPr>
        <w:t xml:space="preserve"> занимались сбытом наркотиков каннабисной группы и 2 </w:t>
      </w:r>
      <w:r w:rsidRPr="00B025D2">
        <w:rPr>
          <w:rFonts w:eastAsia="Times New Roman"/>
          <w:i/>
          <w:szCs w:val="28"/>
          <w:lang w:eastAsia="ru-RU"/>
        </w:rPr>
        <w:t>(2,7%)</w:t>
      </w:r>
      <w:r w:rsidRPr="00B025D2">
        <w:rPr>
          <w:rFonts w:eastAsia="Times New Roman"/>
          <w:szCs w:val="28"/>
          <w:lang w:eastAsia="ru-RU"/>
        </w:rPr>
        <w:t xml:space="preserve"> осуществляли сбыт психотропных веществ </w:t>
      </w:r>
      <w:r w:rsidRPr="00B025D2">
        <w:rPr>
          <w:rFonts w:eastAsia="Times New Roman"/>
          <w:i/>
          <w:szCs w:val="28"/>
          <w:lang w:eastAsia="ru-RU"/>
        </w:rPr>
        <w:t>(амфетамин)</w:t>
      </w:r>
      <w:r w:rsidRPr="00B025D2">
        <w:rPr>
          <w:rFonts w:eastAsia="Times New Roman"/>
          <w:szCs w:val="28"/>
          <w:lang w:eastAsia="ru-RU"/>
        </w:rPr>
        <w:t xml:space="preserve">. Из 20 пресеченных групп лиц по предварительному сговору, 8 осуществляли свою преступную деятельность посредством незаконного оборота наркотиков синтетического происхождения, 2 содержали притоны, 5 осуществляли сбыт героина и 5 осуществляли сбыт, либо хранение наркотических средств каннабисной группы. </w:t>
      </w:r>
    </w:p>
    <w:p w:rsidR="00B025D2" w:rsidRPr="00B025D2" w:rsidRDefault="00B025D2" w:rsidP="00B025D2">
      <w:pPr>
        <w:tabs>
          <w:tab w:val="left" w:pos="709"/>
        </w:tabs>
        <w:ind w:right="-40" w:firstLine="709"/>
        <w:rPr>
          <w:rFonts w:eastAsia="Times New Roman"/>
          <w:i/>
          <w:szCs w:val="28"/>
          <w:lang w:eastAsia="ru-RU"/>
        </w:rPr>
      </w:pPr>
      <w:r w:rsidRPr="00B025D2">
        <w:rPr>
          <w:rFonts w:eastAsia="Times New Roman"/>
          <w:szCs w:val="28"/>
          <w:lang w:eastAsia="ru-RU"/>
        </w:rPr>
        <w:t xml:space="preserve">Из 73 ликвидированных организованных групп 3 </w:t>
      </w:r>
      <w:r w:rsidR="00D81DE3" w:rsidRPr="00B025D2">
        <w:rPr>
          <w:rFonts w:eastAsia="Times New Roman"/>
          <w:szCs w:val="28"/>
          <w:lang w:eastAsia="ru-RU"/>
        </w:rPr>
        <w:t>организованных групп</w:t>
      </w:r>
      <w:r w:rsidR="00D81DE3">
        <w:rPr>
          <w:rFonts w:eastAsia="Times New Roman"/>
          <w:szCs w:val="28"/>
          <w:lang w:eastAsia="ru-RU"/>
        </w:rPr>
        <w:t>ы</w:t>
      </w:r>
      <w:r w:rsidRPr="00B025D2">
        <w:rPr>
          <w:rFonts w:eastAsia="Times New Roman"/>
          <w:szCs w:val="28"/>
          <w:lang w:eastAsia="ru-RU"/>
        </w:rPr>
        <w:t xml:space="preserve"> были организованы по этническому признаку </w:t>
      </w:r>
      <w:r w:rsidRPr="00B025D2">
        <w:rPr>
          <w:rFonts w:eastAsia="Times New Roman"/>
          <w:i/>
          <w:szCs w:val="28"/>
          <w:lang w:eastAsia="ru-RU"/>
        </w:rPr>
        <w:t>(2 – гражданами Таджикистана и 1 – Узбекистана)</w:t>
      </w:r>
      <w:r w:rsidRPr="00B025D2">
        <w:rPr>
          <w:rFonts w:eastAsia="Times New Roman"/>
          <w:szCs w:val="28"/>
          <w:lang w:eastAsia="ru-RU"/>
        </w:rPr>
        <w:t xml:space="preserve"> и 17 </w:t>
      </w:r>
      <w:r w:rsidR="00D81DE3" w:rsidRPr="00B025D2">
        <w:rPr>
          <w:rFonts w:eastAsia="Times New Roman"/>
          <w:szCs w:val="28"/>
          <w:lang w:eastAsia="ru-RU"/>
        </w:rPr>
        <w:t>организованных групп</w:t>
      </w:r>
      <w:r w:rsidRPr="00B025D2">
        <w:rPr>
          <w:rFonts w:eastAsia="Times New Roman"/>
          <w:szCs w:val="28"/>
          <w:lang w:eastAsia="ru-RU"/>
        </w:rPr>
        <w:t xml:space="preserve"> с участием иностранных граждан </w:t>
      </w:r>
      <w:r w:rsidRPr="00B025D2">
        <w:rPr>
          <w:rFonts w:eastAsia="Times New Roman"/>
          <w:i/>
          <w:szCs w:val="28"/>
          <w:lang w:eastAsia="ru-RU"/>
        </w:rPr>
        <w:t xml:space="preserve">(10 – с участием граждан Таджикистана, 2 – Украины, 2 – Узбекистана и по 1 </w:t>
      </w:r>
      <w:r w:rsidR="00D81DE3" w:rsidRPr="00D81DE3">
        <w:rPr>
          <w:rFonts w:eastAsia="Times New Roman"/>
          <w:i/>
          <w:szCs w:val="28"/>
          <w:lang w:eastAsia="ru-RU"/>
        </w:rPr>
        <w:t>организованн</w:t>
      </w:r>
      <w:r w:rsidR="00D81DE3">
        <w:rPr>
          <w:rFonts w:eastAsia="Times New Roman"/>
          <w:i/>
          <w:szCs w:val="28"/>
          <w:lang w:eastAsia="ru-RU"/>
        </w:rPr>
        <w:t>ой</w:t>
      </w:r>
      <w:r w:rsidR="00D81DE3" w:rsidRPr="00D81DE3">
        <w:rPr>
          <w:rFonts w:eastAsia="Times New Roman"/>
          <w:i/>
          <w:szCs w:val="28"/>
          <w:lang w:eastAsia="ru-RU"/>
        </w:rPr>
        <w:t xml:space="preserve"> групп</w:t>
      </w:r>
      <w:r w:rsidR="00D81DE3">
        <w:rPr>
          <w:rFonts w:eastAsia="Times New Roman"/>
          <w:i/>
          <w:szCs w:val="28"/>
          <w:lang w:eastAsia="ru-RU"/>
        </w:rPr>
        <w:t>е</w:t>
      </w:r>
      <w:r w:rsidRPr="00B025D2">
        <w:rPr>
          <w:rFonts w:eastAsia="Times New Roman"/>
          <w:i/>
          <w:szCs w:val="28"/>
          <w:lang w:eastAsia="ru-RU"/>
        </w:rPr>
        <w:t xml:space="preserve"> с участием граждан Белоруссии, Украины и Молдовы).</w:t>
      </w:r>
    </w:p>
    <w:p w:rsidR="00B025D2" w:rsidRDefault="00B025D2" w:rsidP="00B025D2">
      <w:pPr>
        <w:tabs>
          <w:tab w:val="left" w:pos="709"/>
        </w:tabs>
        <w:ind w:right="-40" w:firstLine="709"/>
        <w:rPr>
          <w:rFonts w:eastAsia="Times New Roman"/>
          <w:i/>
          <w:szCs w:val="26"/>
          <w:lang w:eastAsia="ru-RU"/>
        </w:rPr>
      </w:pPr>
      <w:r w:rsidRPr="00B025D2">
        <w:rPr>
          <w:rFonts w:eastAsia="Times New Roman"/>
          <w:szCs w:val="28"/>
          <w:lang w:eastAsia="ru-RU"/>
        </w:rPr>
        <w:t xml:space="preserve">За 2019 год из незаконного оборота изъято 109 кг. 364 г. наркотических средств, психотропных и сильнодействующих веществ </w:t>
      </w:r>
      <w:r w:rsidRPr="00B025D2">
        <w:rPr>
          <w:rFonts w:eastAsia="Times New Roman"/>
          <w:i/>
          <w:szCs w:val="28"/>
          <w:lang w:eastAsia="ru-RU"/>
        </w:rPr>
        <w:t>(из которых УВД – 72 кг 992 г)</w:t>
      </w:r>
      <w:r w:rsidRPr="00B025D2">
        <w:rPr>
          <w:rFonts w:eastAsia="Times New Roman"/>
          <w:szCs w:val="28"/>
          <w:lang w:eastAsia="ru-RU"/>
        </w:rPr>
        <w:t>, в том числе 4 кг. 790 г. героина, 27 кг. 750 г. марихуаны, 1 кг. 581 г. гашиша, 69 кг. 826 г. наркотиков синтетического происхождения, 2 кг. 493 г. психотропного вещества амфетамин, а также 2 кг 584 гр различных сильнодействующих веществ</w:t>
      </w:r>
      <w:r w:rsidRPr="00B025D2">
        <w:rPr>
          <w:rFonts w:eastAsia="Times New Roman"/>
          <w:szCs w:val="26"/>
          <w:lang w:eastAsia="ru-RU"/>
        </w:rPr>
        <w:t xml:space="preserve"> </w:t>
      </w:r>
      <w:r w:rsidRPr="00B025D2">
        <w:rPr>
          <w:rFonts w:eastAsia="Times New Roman"/>
          <w:i/>
          <w:szCs w:val="26"/>
          <w:lang w:eastAsia="ru-RU"/>
        </w:rPr>
        <w:t>(2018 г. – 135 кг 688 грамм наркотических средств и психотропных веществ, в том числе 8 кг 725 гр героина, 39 кг 215 гр марихуаны, 14 кг 735 гр гашиша, 144 гр кокаина, 67 кг 209 гр наркотиков синтетического происхождения, 5 кг 642 гр психотропного вещества амфетамин и 3 гр сильнодействующих веществ).</w:t>
      </w:r>
    </w:p>
    <w:p w:rsidR="00D81DE3" w:rsidRDefault="00D81DE3" w:rsidP="00D81DE3">
      <w:pPr>
        <w:tabs>
          <w:tab w:val="left" w:pos="851"/>
        </w:tabs>
        <w:spacing w:line="22" w:lineRule="atLeast"/>
        <w:ind w:firstLine="709"/>
        <w:rPr>
          <w:color w:val="000000" w:themeColor="text1"/>
          <w:szCs w:val="26"/>
        </w:rPr>
      </w:pPr>
      <w:r w:rsidRPr="00D81DE3">
        <w:rPr>
          <w:color w:val="000000" w:themeColor="text1"/>
          <w:szCs w:val="26"/>
        </w:rPr>
        <w:t>Структура и объёмы изъятий наркотических средств и психотропных веществ из незаконного оборота в Калужской области в 2019 году:</w:t>
      </w:r>
    </w:p>
    <w:p w:rsidR="00D81DE3" w:rsidRDefault="00D81DE3" w:rsidP="00D81DE3">
      <w:pPr>
        <w:tabs>
          <w:tab w:val="left" w:pos="851"/>
        </w:tabs>
        <w:spacing w:line="22" w:lineRule="atLeast"/>
        <w:ind w:firstLine="0"/>
        <w:rPr>
          <w:color w:val="000000" w:themeColor="text1"/>
          <w:szCs w:val="26"/>
        </w:rPr>
      </w:pPr>
      <w:r w:rsidRPr="000A2E1F">
        <w:rPr>
          <w:noProof/>
          <w:color w:val="548DD4" w:themeColor="text2" w:themeTint="99"/>
          <w:szCs w:val="28"/>
          <w:lang w:eastAsia="ru-RU"/>
        </w:rPr>
        <w:drawing>
          <wp:inline distT="0" distB="0" distL="0" distR="0" wp14:anchorId="1B3F5C61" wp14:editId="68C7A437">
            <wp:extent cx="5902036" cy="2819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1DE3" w:rsidRPr="00D81DE3" w:rsidRDefault="00D81DE3" w:rsidP="00D81DE3">
      <w:pPr>
        <w:tabs>
          <w:tab w:val="left" w:pos="851"/>
        </w:tabs>
        <w:spacing w:line="22" w:lineRule="atLeast"/>
        <w:ind w:firstLine="709"/>
        <w:rPr>
          <w:color w:val="000000" w:themeColor="text1"/>
          <w:szCs w:val="28"/>
        </w:rPr>
      </w:pPr>
    </w:p>
    <w:p w:rsidR="00D81DE3" w:rsidRDefault="00D81DE3" w:rsidP="00D81DE3">
      <w:pPr>
        <w:tabs>
          <w:tab w:val="left" w:pos="709"/>
        </w:tabs>
        <w:ind w:firstLine="709"/>
        <w:rPr>
          <w:color w:val="548DD4" w:themeColor="text2" w:themeTint="99"/>
          <w:szCs w:val="28"/>
        </w:rPr>
      </w:pPr>
    </w:p>
    <w:p w:rsidR="00D81DE3" w:rsidRPr="00D81DE3" w:rsidRDefault="00D81DE3" w:rsidP="00D81DE3">
      <w:pPr>
        <w:tabs>
          <w:tab w:val="left" w:pos="709"/>
        </w:tabs>
        <w:ind w:firstLine="709"/>
        <w:rPr>
          <w:color w:val="000000" w:themeColor="text1"/>
        </w:rPr>
      </w:pPr>
      <w:r w:rsidRPr="00D81DE3">
        <w:rPr>
          <w:color w:val="000000" w:themeColor="text1"/>
          <w:szCs w:val="28"/>
        </w:rPr>
        <w:t>По итогам 2019 года значительных изменений структуры наркорынка по сравнению с предыдущим годом не произошло. Основную долю изъятий</w:t>
      </w:r>
      <w:r w:rsidR="008B66CE">
        <w:rPr>
          <w:color w:val="000000" w:themeColor="text1"/>
          <w:szCs w:val="28"/>
        </w:rPr>
        <w:t xml:space="preserve"> </w:t>
      </w:r>
      <w:r w:rsidRPr="00D81DE3">
        <w:rPr>
          <w:color w:val="000000" w:themeColor="text1"/>
          <w:szCs w:val="28"/>
        </w:rPr>
        <w:t xml:space="preserve"> из незаконного оборота составляют наркотические вещества</w:t>
      </w:r>
      <w:r w:rsidRPr="00D81DE3">
        <w:rPr>
          <w:color w:val="000000" w:themeColor="text1"/>
        </w:rPr>
        <w:t xml:space="preserve"> синтетического происхождения</w:t>
      </w:r>
      <w:r w:rsidR="008B66CE">
        <w:rPr>
          <w:color w:val="000000" w:themeColor="text1"/>
        </w:rPr>
        <w:t xml:space="preserve"> </w:t>
      </w:r>
      <w:r w:rsidR="008B66CE">
        <w:rPr>
          <w:color w:val="000000" w:themeColor="text1"/>
          <w:szCs w:val="28"/>
        </w:rPr>
        <w:t>(более 60%)</w:t>
      </w:r>
      <w:r w:rsidRPr="00D81DE3">
        <w:rPr>
          <w:color w:val="000000" w:themeColor="text1"/>
        </w:rPr>
        <w:t xml:space="preserve">. </w:t>
      </w:r>
    </w:p>
    <w:p w:rsidR="00D81DE3" w:rsidRPr="008B66CE" w:rsidRDefault="00D81DE3" w:rsidP="00D81DE3">
      <w:pPr>
        <w:tabs>
          <w:tab w:val="left" w:pos="851"/>
        </w:tabs>
        <w:spacing w:line="22" w:lineRule="atLeast"/>
        <w:ind w:firstLine="709"/>
        <w:rPr>
          <w:color w:val="000000" w:themeColor="text1"/>
          <w:szCs w:val="28"/>
        </w:rPr>
      </w:pPr>
      <w:r w:rsidRPr="008B66CE">
        <w:rPr>
          <w:color w:val="000000" w:themeColor="text1"/>
          <w:szCs w:val="28"/>
        </w:rPr>
        <w:t>Средняя стоимость наркотических средств, наиболее часто встречающихся на территории Калужской области:</w:t>
      </w:r>
    </w:p>
    <w:tbl>
      <w:tblPr>
        <w:tblW w:w="941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3114"/>
        <w:gridCol w:w="1737"/>
        <w:gridCol w:w="1477"/>
        <w:gridCol w:w="1605"/>
        <w:gridCol w:w="1477"/>
      </w:tblGrid>
      <w:tr w:rsidR="00D81DE3" w:rsidRPr="000A2E1F" w:rsidTr="00DE4F44">
        <w:trPr>
          <w:cantSplit/>
          <w:trHeight w:val="184"/>
          <w:jc w:val="center"/>
        </w:trPr>
        <w:tc>
          <w:tcPr>
            <w:tcW w:w="3114" w:type="dxa"/>
            <w:vMerge w:val="restart"/>
            <w:tcBorders>
              <w:top w:val="single" w:sz="8" w:space="0" w:color="FFFFFF"/>
              <w:right w:val="single" w:sz="24" w:space="0" w:color="FFFFFF" w:themeColor="background1"/>
            </w:tcBorders>
            <w:shd w:val="clear" w:color="auto" w:fill="C0504D"/>
            <w:vAlign w:val="center"/>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Наркотическое средство</w:t>
            </w:r>
          </w:p>
        </w:tc>
        <w:tc>
          <w:tcPr>
            <w:tcW w:w="3214" w:type="dxa"/>
            <w:gridSpan w:val="2"/>
            <w:tcBorders>
              <w:top w:val="single" w:sz="8" w:space="0" w:color="FFFFFF"/>
              <w:left w:val="single" w:sz="24" w:space="0" w:color="FFFFFF" w:themeColor="background1"/>
              <w:bottom w:val="single" w:sz="24" w:space="0" w:color="FFFFFF"/>
              <w:right w:val="single" w:sz="24" w:space="0" w:color="FFFFFF"/>
            </w:tcBorders>
            <w:shd w:val="clear" w:color="auto" w:fill="C0504D"/>
          </w:tcPr>
          <w:p w:rsidR="00D81DE3" w:rsidRPr="008B66CE" w:rsidRDefault="008B66CE" w:rsidP="00DE4F44">
            <w:pPr>
              <w:tabs>
                <w:tab w:val="left" w:pos="709"/>
              </w:tabs>
              <w:spacing w:line="22" w:lineRule="atLeast"/>
              <w:ind w:firstLine="0"/>
              <w:jc w:val="center"/>
              <w:rPr>
                <w:b/>
                <w:bCs/>
                <w:color w:val="000000" w:themeColor="text1"/>
                <w:sz w:val="26"/>
                <w:szCs w:val="26"/>
              </w:rPr>
            </w:pPr>
            <w:r>
              <w:rPr>
                <w:b/>
                <w:bCs/>
                <w:color w:val="000000" w:themeColor="text1"/>
                <w:sz w:val="26"/>
                <w:szCs w:val="26"/>
              </w:rPr>
              <w:t>2019</w:t>
            </w:r>
          </w:p>
        </w:tc>
        <w:tc>
          <w:tcPr>
            <w:tcW w:w="3082" w:type="dxa"/>
            <w:gridSpan w:val="2"/>
            <w:tcBorders>
              <w:top w:val="nil"/>
              <w:left w:val="single" w:sz="24" w:space="0" w:color="FFFFFF"/>
              <w:bottom w:val="single" w:sz="24" w:space="0" w:color="FFFFFF"/>
              <w:right w:val="single" w:sz="24" w:space="0" w:color="FFFFFF"/>
            </w:tcBorders>
            <w:shd w:val="clear" w:color="auto" w:fill="C0504D"/>
          </w:tcPr>
          <w:p w:rsidR="00D81DE3" w:rsidRPr="008B66CE" w:rsidRDefault="00D81DE3" w:rsidP="00DE4F44">
            <w:pPr>
              <w:spacing w:line="22" w:lineRule="atLeast"/>
              <w:ind w:firstLine="0"/>
              <w:jc w:val="center"/>
              <w:rPr>
                <w:b/>
                <w:bCs/>
                <w:color w:val="000000" w:themeColor="text1"/>
                <w:sz w:val="26"/>
                <w:szCs w:val="26"/>
              </w:rPr>
            </w:pPr>
            <w:r w:rsidRPr="008B66CE">
              <w:rPr>
                <w:b/>
                <w:bCs/>
                <w:color w:val="000000" w:themeColor="text1"/>
                <w:sz w:val="26"/>
                <w:szCs w:val="26"/>
              </w:rPr>
              <w:t>2018</w:t>
            </w:r>
          </w:p>
        </w:tc>
      </w:tr>
      <w:tr w:rsidR="00D81DE3" w:rsidRPr="000A2E1F" w:rsidTr="00DE4F44">
        <w:trPr>
          <w:cantSplit/>
          <w:trHeight w:val="427"/>
          <w:jc w:val="center"/>
        </w:trPr>
        <w:tc>
          <w:tcPr>
            <w:tcW w:w="3114" w:type="dxa"/>
            <w:vMerge/>
            <w:tcBorders>
              <w:bottom w:val="single" w:sz="4" w:space="0" w:color="FFFFFF"/>
              <w:right w:val="single" w:sz="24" w:space="0" w:color="FFFFFF" w:themeColor="background1"/>
            </w:tcBorders>
            <w:shd w:val="clear" w:color="auto" w:fill="C0504D"/>
          </w:tcPr>
          <w:p w:rsidR="00D81DE3" w:rsidRPr="008B66CE" w:rsidRDefault="00D81DE3" w:rsidP="00DE4F44">
            <w:pPr>
              <w:tabs>
                <w:tab w:val="left" w:pos="709"/>
              </w:tabs>
              <w:spacing w:line="22" w:lineRule="atLeast"/>
              <w:ind w:firstLine="0"/>
              <w:jc w:val="center"/>
              <w:rPr>
                <w:b/>
                <w:bCs/>
                <w:color w:val="000000" w:themeColor="text1"/>
                <w:sz w:val="26"/>
                <w:szCs w:val="26"/>
              </w:rPr>
            </w:pPr>
          </w:p>
        </w:tc>
        <w:tc>
          <w:tcPr>
            <w:tcW w:w="1737" w:type="dxa"/>
            <w:tcBorders>
              <w:top w:val="single" w:sz="8" w:space="0" w:color="FFFFFF"/>
              <w:left w:val="single" w:sz="24" w:space="0" w:color="FFFFFF" w:themeColor="background1"/>
              <w:bottom w:val="nil"/>
              <w:right w:val="single" w:sz="8" w:space="0" w:color="FFFFFF"/>
            </w:tcBorders>
            <w:shd w:val="clear" w:color="auto" w:fill="C0504D"/>
          </w:tcPr>
          <w:p w:rsidR="00D81DE3" w:rsidRPr="008B66CE" w:rsidRDefault="00D81DE3" w:rsidP="00DE4F44">
            <w:pPr>
              <w:tabs>
                <w:tab w:val="left" w:pos="709"/>
              </w:tabs>
              <w:spacing w:line="22" w:lineRule="atLeast"/>
              <w:ind w:firstLine="0"/>
              <w:jc w:val="center"/>
              <w:rPr>
                <w:b/>
                <w:color w:val="000000" w:themeColor="text1"/>
                <w:sz w:val="26"/>
                <w:szCs w:val="26"/>
              </w:rPr>
            </w:pPr>
            <w:r w:rsidRPr="008B66CE">
              <w:rPr>
                <w:b/>
                <w:color w:val="000000" w:themeColor="text1"/>
                <w:sz w:val="26"/>
                <w:szCs w:val="26"/>
              </w:rPr>
              <w:t>Оптовая цена</w:t>
            </w:r>
          </w:p>
          <w:p w:rsidR="00D81DE3" w:rsidRPr="008B66CE" w:rsidRDefault="00D81DE3" w:rsidP="00DE4F44">
            <w:pPr>
              <w:tabs>
                <w:tab w:val="left" w:pos="709"/>
              </w:tabs>
              <w:spacing w:line="22" w:lineRule="atLeast"/>
              <w:ind w:firstLine="0"/>
              <w:jc w:val="center"/>
              <w:rPr>
                <w:b/>
                <w:color w:val="000000" w:themeColor="text1"/>
                <w:sz w:val="20"/>
                <w:szCs w:val="20"/>
              </w:rPr>
            </w:pPr>
            <w:r w:rsidRPr="008B66CE">
              <w:rPr>
                <w:b/>
                <w:color w:val="000000" w:themeColor="text1"/>
                <w:sz w:val="20"/>
                <w:szCs w:val="20"/>
              </w:rPr>
              <w:t>(руб./100г)</w:t>
            </w:r>
          </w:p>
        </w:tc>
        <w:tc>
          <w:tcPr>
            <w:tcW w:w="1477" w:type="dxa"/>
            <w:tcBorders>
              <w:top w:val="single" w:sz="8" w:space="0" w:color="FFFFFF"/>
              <w:left w:val="single" w:sz="8" w:space="0" w:color="FFFFFF"/>
              <w:bottom w:val="single" w:sz="8" w:space="0" w:color="FFFFFF"/>
              <w:right w:val="single" w:sz="24" w:space="0" w:color="FFFFFF"/>
            </w:tcBorders>
            <w:shd w:val="clear" w:color="auto" w:fill="C0504D"/>
          </w:tcPr>
          <w:p w:rsidR="00D81DE3" w:rsidRPr="008B66CE" w:rsidRDefault="00D81DE3" w:rsidP="00DE4F44">
            <w:pPr>
              <w:tabs>
                <w:tab w:val="left" w:pos="709"/>
              </w:tabs>
              <w:spacing w:line="22" w:lineRule="atLeast"/>
              <w:ind w:firstLine="0"/>
              <w:jc w:val="center"/>
              <w:rPr>
                <w:b/>
                <w:color w:val="000000" w:themeColor="text1"/>
                <w:sz w:val="26"/>
                <w:szCs w:val="26"/>
              </w:rPr>
            </w:pPr>
            <w:r w:rsidRPr="008B66CE">
              <w:rPr>
                <w:b/>
                <w:color w:val="000000" w:themeColor="text1"/>
                <w:sz w:val="26"/>
                <w:szCs w:val="26"/>
              </w:rPr>
              <w:t>Розничная цена</w:t>
            </w:r>
          </w:p>
          <w:p w:rsidR="00D81DE3" w:rsidRPr="008B66CE" w:rsidRDefault="00D81DE3" w:rsidP="00DE4F44">
            <w:pPr>
              <w:tabs>
                <w:tab w:val="left" w:pos="709"/>
              </w:tabs>
              <w:spacing w:line="22" w:lineRule="atLeast"/>
              <w:ind w:firstLine="0"/>
              <w:jc w:val="center"/>
              <w:rPr>
                <w:b/>
                <w:color w:val="000000" w:themeColor="text1"/>
                <w:sz w:val="20"/>
                <w:szCs w:val="20"/>
              </w:rPr>
            </w:pPr>
            <w:r w:rsidRPr="008B66CE">
              <w:rPr>
                <w:b/>
                <w:color w:val="000000" w:themeColor="text1"/>
                <w:sz w:val="20"/>
                <w:szCs w:val="20"/>
              </w:rPr>
              <w:t>(руб./гр.)</w:t>
            </w:r>
          </w:p>
        </w:tc>
        <w:tc>
          <w:tcPr>
            <w:tcW w:w="1605" w:type="dxa"/>
            <w:tcBorders>
              <w:top w:val="single" w:sz="24" w:space="0" w:color="FFFFFF"/>
              <w:left w:val="single" w:sz="24" w:space="0" w:color="FFFFFF"/>
              <w:bottom w:val="single" w:sz="4" w:space="0" w:color="FFFFFF"/>
              <w:right w:val="single" w:sz="4" w:space="0" w:color="FFFFFF"/>
            </w:tcBorders>
            <w:shd w:val="clear" w:color="auto" w:fill="C0504D"/>
          </w:tcPr>
          <w:p w:rsidR="00D81DE3" w:rsidRPr="008B66CE" w:rsidRDefault="00D81DE3" w:rsidP="00DE4F44">
            <w:pPr>
              <w:tabs>
                <w:tab w:val="left" w:pos="709"/>
              </w:tabs>
              <w:spacing w:line="22" w:lineRule="atLeast"/>
              <w:ind w:firstLine="0"/>
              <w:jc w:val="center"/>
              <w:rPr>
                <w:b/>
                <w:color w:val="000000" w:themeColor="text1"/>
                <w:sz w:val="26"/>
                <w:szCs w:val="26"/>
              </w:rPr>
            </w:pPr>
            <w:r w:rsidRPr="008B66CE">
              <w:rPr>
                <w:b/>
                <w:color w:val="000000" w:themeColor="text1"/>
                <w:sz w:val="26"/>
                <w:szCs w:val="26"/>
              </w:rPr>
              <w:t>Оптовая цена</w:t>
            </w:r>
          </w:p>
          <w:p w:rsidR="00D81DE3" w:rsidRPr="008B66CE" w:rsidRDefault="00D81DE3" w:rsidP="00DE4F44">
            <w:pPr>
              <w:tabs>
                <w:tab w:val="left" w:pos="709"/>
              </w:tabs>
              <w:spacing w:line="22" w:lineRule="atLeast"/>
              <w:ind w:firstLine="0"/>
              <w:jc w:val="center"/>
              <w:rPr>
                <w:b/>
                <w:color w:val="000000" w:themeColor="text1"/>
                <w:sz w:val="20"/>
                <w:szCs w:val="20"/>
              </w:rPr>
            </w:pPr>
            <w:r w:rsidRPr="008B66CE">
              <w:rPr>
                <w:b/>
                <w:color w:val="000000" w:themeColor="text1"/>
                <w:sz w:val="20"/>
                <w:szCs w:val="20"/>
              </w:rPr>
              <w:t>(руб./100г)</w:t>
            </w:r>
          </w:p>
        </w:tc>
        <w:tc>
          <w:tcPr>
            <w:tcW w:w="1477" w:type="dxa"/>
            <w:tcBorders>
              <w:top w:val="single" w:sz="24" w:space="0" w:color="FFFFFF"/>
              <w:left w:val="single" w:sz="4" w:space="0" w:color="FFFFFF"/>
              <w:bottom w:val="single" w:sz="4" w:space="0" w:color="FFFFFF"/>
              <w:right w:val="nil"/>
            </w:tcBorders>
            <w:shd w:val="clear" w:color="auto" w:fill="C0504D"/>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Розничная цена</w:t>
            </w:r>
          </w:p>
          <w:p w:rsidR="00D81DE3" w:rsidRPr="008B66CE" w:rsidRDefault="00D81DE3" w:rsidP="00DE4F44">
            <w:pPr>
              <w:tabs>
                <w:tab w:val="left" w:pos="709"/>
              </w:tabs>
              <w:spacing w:line="22" w:lineRule="atLeast"/>
              <w:ind w:firstLine="0"/>
              <w:jc w:val="center"/>
              <w:rPr>
                <w:b/>
                <w:bCs/>
                <w:color w:val="000000" w:themeColor="text1"/>
                <w:sz w:val="20"/>
                <w:szCs w:val="20"/>
              </w:rPr>
            </w:pPr>
            <w:r w:rsidRPr="008B66CE">
              <w:rPr>
                <w:b/>
                <w:bCs/>
                <w:color w:val="000000" w:themeColor="text1"/>
                <w:sz w:val="20"/>
                <w:szCs w:val="20"/>
              </w:rPr>
              <w:t>(руб./гр.)</w:t>
            </w:r>
          </w:p>
        </w:tc>
      </w:tr>
      <w:tr w:rsidR="00D81DE3" w:rsidRPr="000A2E1F" w:rsidTr="00DE4F44">
        <w:trPr>
          <w:cantSplit/>
          <w:trHeight w:val="76"/>
          <w:jc w:val="center"/>
        </w:trPr>
        <w:tc>
          <w:tcPr>
            <w:tcW w:w="3114" w:type="dxa"/>
            <w:tcBorders>
              <w:top w:val="single" w:sz="4" w:space="0" w:color="FFFFFF"/>
              <w:left w:val="single" w:sz="4" w:space="0" w:color="FFFFFF"/>
              <w:bottom w:val="nil"/>
              <w:right w:val="single" w:sz="24" w:space="0" w:color="FFFFFF"/>
            </w:tcBorders>
            <w:shd w:val="clear" w:color="auto" w:fill="D99594"/>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Героин</w:t>
            </w:r>
          </w:p>
        </w:tc>
        <w:tc>
          <w:tcPr>
            <w:tcW w:w="1737" w:type="dxa"/>
            <w:tcBorders>
              <w:left w:val="single" w:sz="24" w:space="0" w:color="FFFFFF"/>
              <w:bottom w:val="nil"/>
              <w:right w:val="single" w:sz="8" w:space="0" w:color="FFFFFF"/>
            </w:tcBorders>
            <w:shd w:val="clear" w:color="auto" w:fill="D99594"/>
          </w:tcPr>
          <w:p w:rsidR="00D81DE3" w:rsidRPr="00920CAE" w:rsidRDefault="00D81DE3"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80 000</w:t>
            </w:r>
          </w:p>
        </w:tc>
        <w:tc>
          <w:tcPr>
            <w:tcW w:w="1477" w:type="dxa"/>
            <w:tcBorders>
              <w:top w:val="single" w:sz="4" w:space="0" w:color="FFFFFF"/>
              <w:right w:val="single" w:sz="24" w:space="0" w:color="FFFFFF"/>
            </w:tcBorders>
            <w:shd w:val="clear" w:color="auto" w:fill="D99594"/>
          </w:tcPr>
          <w:p w:rsidR="00D81DE3" w:rsidRPr="00920CAE" w:rsidRDefault="00920CAE"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1 000</w:t>
            </w:r>
          </w:p>
        </w:tc>
        <w:tc>
          <w:tcPr>
            <w:tcW w:w="1605" w:type="dxa"/>
            <w:tcBorders>
              <w:top w:val="single" w:sz="4" w:space="0" w:color="FFFFFF"/>
              <w:left w:val="single" w:sz="24" w:space="0" w:color="FFFFFF"/>
              <w:bottom w:val="single" w:sz="8" w:space="0" w:color="FFFFFF"/>
              <w:right w:val="single" w:sz="4" w:space="0" w:color="FFFFFF"/>
            </w:tcBorders>
            <w:shd w:val="clear" w:color="auto" w:fill="D99594"/>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80 000</w:t>
            </w:r>
          </w:p>
        </w:tc>
        <w:tc>
          <w:tcPr>
            <w:tcW w:w="1477" w:type="dxa"/>
            <w:tcBorders>
              <w:top w:val="single" w:sz="4" w:space="0" w:color="FFFFFF"/>
              <w:left w:val="single" w:sz="4" w:space="0" w:color="FFFFFF"/>
              <w:bottom w:val="single" w:sz="8" w:space="0" w:color="FFFFFF"/>
              <w:right w:val="nil"/>
            </w:tcBorders>
            <w:shd w:val="clear" w:color="auto" w:fill="D99594"/>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1 000</w:t>
            </w:r>
          </w:p>
        </w:tc>
      </w:tr>
      <w:tr w:rsidR="00D81DE3" w:rsidRPr="000A2E1F" w:rsidTr="00DE4F44">
        <w:trPr>
          <w:cantSplit/>
          <w:trHeight w:val="76"/>
          <w:jc w:val="center"/>
        </w:trPr>
        <w:tc>
          <w:tcPr>
            <w:tcW w:w="3114" w:type="dxa"/>
            <w:tcBorders>
              <w:top w:val="single" w:sz="8" w:space="0" w:color="FFFFFF"/>
              <w:left w:val="single" w:sz="4" w:space="0" w:color="FFFFFF"/>
              <w:bottom w:val="single" w:sz="4" w:space="0" w:color="FFFFFF"/>
              <w:right w:val="single" w:sz="24" w:space="0" w:color="FFFFFF"/>
            </w:tcBorders>
            <w:shd w:val="clear" w:color="auto" w:fill="C0504D"/>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Марихуана</w:t>
            </w:r>
          </w:p>
        </w:tc>
        <w:tc>
          <w:tcPr>
            <w:tcW w:w="1737" w:type="dxa"/>
            <w:tcBorders>
              <w:top w:val="single" w:sz="8" w:space="0" w:color="FFFFFF"/>
              <w:left w:val="single" w:sz="24" w:space="0" w:color="FFFFFF"/>
              <w:bottom w:val="single" w:sz="4" w:space="0" w:color="FFFFFF"/>
              <w:right w:val="single" w:sz="8" w:space="0" w:color="FFFFFF"/>
            </w:tcBorders>
            <w:shd w:val="clear" w:color="auto" w:fill="C0504D"/>
          </w:tcPr>
          <w:p w:rsidR="00D81DE3" w:rsidRPr="00920CAE" w:rsidRDefault="00D81DE3" w:rsidP="00920CAE">
            <w:pPr>
              <w:tabs>
                <w:tab w:val="left" w:pos="709"/>
                <w:tab w:val="left" w:pos="954"/>
                <w:tab w:val="center" w:pos="1151"/>
              </w:tabs>
              <w:spacing w:line="22" w:lineRule="atLeast"/>
              <w:ind w:firstLine="0"/>
              <w:jc w:val="center"/>
              <w:rPr>
                <w:color w:val="000000" w:themeColor="text1"/>
                <w:sz w:val="26"/>
                <w:szCs w:val="26"/>
              </w:rPr>
            </w:pPr>
            <w:r w:rsidRPr="00920CAE">
              <w:rPr>
                <w:color w:val="000000" w:themeColor="text1"/>
                <w:sz w:val="26"/>
                <w:szCs w:val="26"/>
              </w:rPr>
              <w:t>1</w:t>
            </w:r>
            <w:r w:rsidR="00920CAE" w:rsidRPr="00920CAE">
              <w:rPr>
                <w:color w:val="000000" w:themeColor="text1"/>
                <w:sz w:val="26"/>
                <w:szCs w:val="26"/>
              </w:rPr>
              <w:t>5</w:t>
            </w:r>
            <w:r w:rsidRPr="00920CAE">
              <w:rPr>
                <w:color w:val="000000" w:themeColor="text1"/>
                <w:sz w:val="26"/>
                <w:szCs w:val="26"/>
              </w:rPr>
              <w:t xml:space="preserve"> 000</w:t>
            </w:r>
          </w:p>
        </w:tc>
        <w:tc>
          <w:tcPr>
            <w:tcW w:w="1477" w:type="dxa"/>
            <w:tcBorders>
              <w:top w:val="single" w:sz="8" w:space="0" w:color="FFFFFF"/>
              <w:left w:val="single" w:sz="8" w:space="0" w:color="FFFFFF"/>
              <w:bottom w:val="single" w:sz="4" w:space="0" w:color="FFFFFF"/>
              <w:right w:val="single" w:sz="24" w:space="0" w:color="FFFFFF"/>
            </w:tcBorders>
            <w:shd w:val="clear" w:color="auto" w:fill="C0504D"/>
          </w:tcPr>
          <w:p w:rsidR="00D81DE3" w:rsidRPr="00920CAE" w:rsidRDefault="00920CAE"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800</w:t>
            </w:r>
          </w:p>
        </w:tc>
        <w:tc>
          <w:tcPr>
            <w:tcW w:w="1605" w:type="dxa"/>
            <w:tcBorders>
              <w:top w:val="single" w:sz="8" w:space="0" w:color="FFFFFF"/>
              <w:left w:val="single" w:sz="24" w:space="0" w:color="FFFFFF"/>
              <w:bottom w:val="single" w:sz="4" w:space="0" w:color="FFFFFF"/>
              <w:right w:val="single" w:sz="4" w:space="0" w:color="FFFFFF"/>
            </w:tcBorders>
            <w:shd w:val="clear" w:color="auto" w:fill="C0504D"/>
          </w:tcPr>
          <w:p w:rsidR="00D81DE3" w:rsidRPr="008B66CE" w:rsidRDefault="00D81DE3" w:rsidP="00DE4F44">
            <w:pPr>
              <w:tabs>
                <w:tab w:val="left" w:pos="709"/>
                <w:tab w:val="left" w:pos="954"/>
                <w:tab w:val="center" w:pos="1151"/>
              </w:tabs>
              <w:spacing w:line="22" w:lineRule="atLeast"/>
              <w:ind w:firstLine="0"/>
              <w:jc w:val="center"/>
              <w:rPr>
                <w:color w:val="000000" w:themeColor="text1"/>
                <w:sz w:val="26"/>
                <w:szCs w:val="26"/>
              </w:rPr>
            </w:pPr>
            <w:r w:rsidRPr="008B66CE">
              <w:rPr>
                <w:color w:val="000000" w:themeColor="text1"/>
                <w:sz w:val="26"/>
                <w:szCs w:val="26"/>
              </w:rPr>
              <w:t>15 000</w:t>
            </w:r>
          </w:p>
        </w:tc>
        <w:tc>
          <w:tcPr>
            <w:tcW w:w="1477" w:type="dxa"/>
            <w:tcBorders>
              <w:top w:val="single" w:sz="8" w:space="0" w:color="FFFFFF"/>
              <w:left w:val="single" w:sz="4" w:space="0" w:color="FFFFFF"/>
              <w:bottom w:val="single" w:sz="4" w:space="0" w:color="FFFFFF"/>
              <w:right w:val="nil"/>
            </w:tcBorders>
            <w:shd w:val="clear" w:color="auto" w:fill="C0504D"/>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800</w:t>
            </w:r>
          </w:p>
        </w:tc>
      </w:tr>
      <w:tr w:rsidR="00D81DE3" w:rsidRPr="000A2E1F" w:rsidTr="00DE4F44">
        <w:trPr>
          <w:cantSplit/>
          <w:trHeight w:val="76"/>
          <w:jc w:val="center"/>
        </w:trPr>
        <w:tc>
          <w:tcPr>
            <w:tcW w:w="3114" w:type="dxa"/>
            <w:tcBorders>
              <w:top w:val="single" w:sz="4" w:space="0" w:color="FFFFFF"/>
              <w:left w:val="single" w:sz="4" w:space="0" w:color="FFFFFF"/>
              <w:bottom w:val="single" w:sz="4" w:space="0" w:color="FFFFFF"/>
              <w:right w:val="single" w:sz="24" w:space="0" w:color="FFFFFF"/>
            </w:tcBorders>
            <w:shd w:val="clear" w:color="auto" w:fill="D99594"/>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Гашиш</w:t>
            </w:r>
          </w:p>
        </w:tc>
        <w:tc>
          <w:tcPr>
            <w:tcW w:w="1737" w:type="dxa"/>
            <w:tcBorders>
              <w:top w:val="single" w:sz="4" w:space="0" w:color="FFFFFF"/>
              <w:left w:val="single" w:sz="24" w:space="0" w:color="FFFFFF"/>
              <w:bottom w:val="single" w:sz="4" w:space="0" w:color="FFFFFF"/>
              <w:right w:val="single" w:sz="4" w:space="0" w:color="FFFFFF"/>
            </w:tcBorders>
            <w:shd w:val="clear" w:color="auto" w:fill="D99594"/>
          </w:tcPr>
          <w:p w:rsidR="00D81DE3" w:rsidRPr="00920CAE" w:rsidRDefault="00D81DE3"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35 000</w:t>
            </w:r>
          </w:p>
        </w:tc>
        <w:tc>
          <w:tcPr>
            <w:tcW w:w="1477" w:type="dxa"/>
            <w:tcBorders>
              <w:top w:val="single" w:sz="4" w:space="0" w:color="FFFFFF"/>
              <w:left w:val="single" w:sz="4" w:space="0" w:color="FFFFFF"/>
              <w:bottom w:val="single" w:sz="4" w:space="0" w:color="FFFFFF"/>
              <w:right w:val="single" w:sz="24" w:space="0" w:color="FFFFFF"/>
            </w:tcBorders>
            <w:shd w:val="clear" w:color="auto" w:fill="D99594"/>
          </w:tcPr>
          <w:p w:rsidR="00D81DE3" w:rsidRPr="00920CAE" w:rsidRDefault="00920CAE" w:rsidP="00DE4F44">
            <w:pPr>
              <w:tabs>
                <w:tab w:val="left" w:pos="556"/>
                <w:tab w:val="left" w:pos="709"/>
                <w:tab w:val="center" w:pos="770"/>
              </w:tabs>
              <w:spacing w:line="22" w:lineRule="atLeast"/>
              <w:ind w:firstLine="0"/>
              <w:jc w:val="center"/>
              <w:rPr>
                <w:color w:val="000000" w:themeColor="text1"/>
                <w:sz w:val="26"/>
                <w:szCs w:val="26"/>
              </w:rPr>
            </w:pPr>
            <w:r w:rsidRPr="00920CAE">
              <w:rPr>
                <w:color w:val="000000" w:themeColor="text1"/>
                <w:sz w:val="26"/>
                <w:szCs w:val="26"/>
              </w:rPr>
              <w:t>1</w:t>
            </w:r>
            <w:r>
              <w:rPr>
                <w:color w:val="000000" w:themeColor="text1"/>
                <w:sz w:val="26"/>
                <w:szCs w:val="26"/>
              </w:rPr>
              <w:t> </w:t>
            </w:r>
            <w:r w:rsidRPr="00920CAE">
              <w:rPr>
                <w:color w:val="000000" w:themeColor="text1"/>
                <w:sz w:val="26"/>
                <w:szCs w:val="26"/>
              </w:rPr>
              <w:t>100</w:t>
            </w:r>
          </w:p>
        </w:tc>
        <w:tc>
          <w:tcPr>
            <w:tcW w:w="1605" w:type="dxa"/>
            <w:tcBorders>
              <w:top w:val="single" w:sz="4" w:space="0" w:color="FFFFFF"/>
              <w:left w:val="single" w:sz="24" w:space="0" w:color="FFFFFF"/>
              <w:bottom w:val="single" w:sz="4" w:space="0" w:color="FFFFFF"/>
              <w:right w:val="single" w:sz="4" w:space="0" w:color="FFFFFF"/>
            </w:tcBorders>
            <w:shd w:val="clear" w:color="auto" w:fill="D99594"/>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35 000</w:t>
            </w:r>
          </w:p>
        </w:tc>
        <w:tc>
          <w:tcPr>
            <w:tcW w:w="1477" w:type="dxa"/>
            <w:tcBorders>
              <w:top w:val="single" w:sz="4" w:space="0" w:color="FFFFFF"/>
              <w:left w:val="single" w:sz="4" w:space="0" w:color="FFFFFF"/>
              <w:bottom w:val="single" w:sz="4" w:space="0" w:color="FFFFFF"/>
              <w:right w:val="single" w:sz="4" w:space="0" w:color="FFFFFF"/>
            </w:tcBorders>
            <w:shd w:val="clear" w:color="auto" w:fill="D99594"/>
          </w:tcPr>
          <w:p w:rsidR="00D81DE3" w:rsidRPr="008B66CE" w:rsidRDefault="00D81DE3" w:rsidP="00DE4F44">
            <w:pPr>
              <w:tabs>
                <w:tab w:val="left" w:pos="556"/>
                <w:tab w:val="left" w:pos="709"/>
                <w:tab w:val="center" w:pos="770"/>
              </w:tabs>
              <w:spacing w:line="22" w:lineRule="atLeast"/>
              <w:ind w:firstLine="0"/>
              <w:jc w:val="center"/>
              <w:rPr>
                <w:color w:val="000000" w:themeColor="text1"/>
                <w:sz w:val="26"/>
                <w:szCs w:val="26"/>
              </w:rPr>
            </w:pPr>
            <w:r w:rsidRPr="008B66CE">
              <w:rPr>
                <w:color w:val="000000" w:themeColor="text1"/>
                <w:sz w:val="26"/>
                <w:szCs w:val="26"/>
              </w:rPr>
              <w:t>1 100</w:t>
            </w:r>
          </w:p>
        </w:tc>
      </w:tr>
      <w:tr w:rsidR="00D81DE3" w:rsidRPr="000A2E1F" w:rsidTr="00DE4F44">
        <w:trPr>
          <w:cantSplit/>
          <w:trHeight w:val="76"/>
          <w:jc w:val="center"/>
        </w:trPr>
        <w:tc>
          <w:tcPr>
            <w:tcW w:w="3114" w:type="dxa"/>
            <w:tcBorders>
              <w:top w:val="single" w:sz="4" w:space="0" w:color="FFFFFF"/>
              <w:left w:val="single" w:sz="4" w:space="0" w:color="FFFFFF"/>
              <w:bottom w:val="single" w:sz="4" w:space="0" w:color="FFFFFF"/>
              <w:right w:val="single" w:sz="24" w:space="0" w:color="FFFFFF"/>
            </w:tcBorders>
            <w:shd w:val="clear" w:color="auto" w:fill="C0504D"/>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Амфетамин</w:t>
            </w:r>
          </w:p>
        </w:tc>
        <w:tc>
          <w:tcPr>
            <w:tcW w:w="1737" w:type="dxa"/>
            <w:tcBorders>
              <w:top w:val="single" w:sz="4" w:space="0" w:color="FFFFFF"/>
              <w:left w:val="single" w:sz="24" w:space="0" w:color="FFFFFF"/>
              <w:bottom w:val="single" w:sz="4" w:space="0" w:color="FFFFFF"/>
              <w:right w:val="single" w:sz="4" w:space="0" w:color="FFFFFF"/>
            </w:tcBorders>
            <w:shd w:val="clear" w:color="auto" w:fill="C0504D"/>
          </w:tcPr>
          <w:p w:rsidR="00D81DE3" w:rsidRPr="00920CAE" w:rsidRDefault="00D81DE3"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40 000</w:t>
            </w:r>
          </w:p>
        </w:tc>
        <w:tc>
          <w:tcPr>
            <w:tcW w:w="1477" w:type="dxa"/>
            <w:tcBorders>
              <w:top w:val="single" w:sz="4" w:space="0" w:color="FFFFFF"/>
              <w:left w:val="single" w:sz="4" w:space="0" w:color="FFFFFF"/>
              <w:bottom w:val="single" w:sz="4" w:space="0" w:color="FFFFFF"/>
              <w:right w:val="single" w:sz="24" w:space="0" w:color="FFFFFF"/>
            </w:tcBorders>
            <w:shd w:val="clear" w:color="auto" w:fill="C0504D"/>
          </w:tcPr>
          <w:p w:rsidR="00D81DE3" w:rsidRPr="00920CAE" w:rsidRDefault="00920CAE"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1 100</w:t>
            </w:r>
          </w:p>
        </w:tc>
        <w:tc>
          <w:tcPr>
            <w:tcW w:w="1605" w:type="dxa"/>
            <w:tcBorders>
              <w:top w:val="single" w:sz="4" w:space="0" w:color="FFFFFF"/>
              <w:left w:val="single" w:sz="24" w:space="0" w:color="FFFFFF"/>
              <w:bottom w:val="single" w:sz="4" w:space="0" w:color="FFFFFF"/>
              <w:right w:val="single" w:sz="4" w:space="0" w:color="FFFFFF"/>
            </w:tcBorders>
            <w:shd w:val="clear" w:color="auto" w:fill="C0504D"/>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40 000</w:t>
            </w:r>
          </w:p>
        </w:tc>
        <w:tc>
          <w:tcPr>
            <w:tcW w:w="1477" w:type="dxa"/>
            <w:tcBorders>
              <w:top w:val="single" w:sz="4" w:space="0" w:color="FFFFFF"/>
              <w:left w:val="single" w:sz="4" w:space="0" w:color="FFFFFF"/>
              <w:bottom w:val="single" w:sz="4" w:space="0" w:color="FFFFFF"/>
              <w:right w:val="single" w:sz="4" w:space="0" w:color="FFFFFF"/>
            </w:tcBorders>
            <w:shd w:val="clear" w:color="auto" w:fill="C0504D"/>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1 000</w:t>
            </w:r>
          </w:p>
        </w:tc>
      </w:tr>
      <w:tr w:rsidR="00D81DE3" w:rsidRPr="000A2E1F" w:rsidTr="00DE4F44">
        <w:trPr>
          <w:cantSplit/>
          <w:trHeight w:val="76"/>
          <w:jc w:val="center"/>
        </w:trPr>
        <w:tc>
          <w:tcPr>
            <w:tcW w:w="3114" w:type="dxa"/>
            <w:tcBorders>
              <w:top w:val="single" w:sz="4" w:space="0" w:color="FFFFFF"/>
              <w:left w:val="single" w:sz="4" w:space="0" w:color="FFFFFF"/>
              <w:bottom w:val="single" w:sz="4" w:space="0" w:color="FFFFFF"/>
              <w:right w:val="single" w:sz="24" w:space="0" w:color="FFFFFF"/>
            </w:tcBorders>
            <w:shd w:val="clear" w:color="auto" w:fill="D99594"/>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Метадон</w:t>
            </w:r>
          </w:p>
        </w:tc>
        <w:tc>
          <w:tcPr>
            <w:tcW w:w="1737" w:type="dxa"/>
            <w:tcBorders>
              <w:top w:val="single" w:sz="4" w:space="0" w:color="FFFFFF"/>
              <w:left w:val="single" w:sz="24" w:space="0" w:color="FFFFFF"/>
              <w:bottom w:val="single" w:sz="4" w:space="0" w:color="FFFFFF"/>
              <w:right w:val="single" w:sz="4" w:space="0" w:color="FFFFFF"/>
            </w:tcBorders>
            <w:shd w:val="clear" w:color="auto" w:fill="D99594"/>
          </w:tcPr>
          <w:p w:rsidR="00D81DE3" w:rsidRPr="00920CAE" w:rsidRDefault="00D81DE3"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500 000</w:t>
            </w:r>
          </w:p>
        </w:tc>
        <w:tc>
          <w:tcPr>
            <w:tcW w:w="1477" w:type="dxa"/>
            <w:tcBorders>
              <w:top w:val="single" w:sz="4" w:space="0" w:color="FFFFFF"/>
              <w:left w:val="single" w:sz="4" w:space="0" w:color="FFFFFF"/>
              <w:bottom w:val="single" w:sz="4" w:space="0" w:color="FFFFFF"/>
              <w:right w:val="single" w:sz="24" w:space="0" w:color="FFFFFF"/>
            </w:tcBorders>
            <w:shd w:val="clear" w:color="auto" w:fill="D99594"/>
          </w:tcPr>
          <w:p w:rsidR="00D81DE3" w:rsidRPr="00920CAE" w:rsidRDefault="00920CAE"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7 000</w:t>
            </w:r>
          </w:p>
        </w:tc>
        <w:tc>
          <w:tcPr>
            <w:tcW w:w="1605" w:type="dxa"/>
            <w:tcBorders>
              <w:top w:val="single" w:sz="4" w:space="0" w:color="FFFFFF"/>
              <w:left w:val="single" w:sz="24" w:space="0" w:color="FFFFFF"/>
              <w:bottom w:val="single" w:sz="4" w:space="0" w:color="FFFFFF"/>
              <w:right w:val="single" w:sz="4" w:space="0" w:color="FFFFFF"/>
            </w:tcBorders>
            <w:shd w:val="clear" w:color="auto" w:fill="D99594"/>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500 000</w:t>
            </w:r>
          </w:p>
        </w:tc>
        <w:tc>
          <w:tcPr>
            <w:tcW w:w="1477" w:type="dxa"/>
            <w:tcBorders>
              <w:top w:val="single" w:sz="4" w:space="0" w:color="FFFFFF"/>
              <w:left w:val="single" w:sz="4" w:space="0" w:color="FFFFFF"/>
              <w:bottom w:val="single" w:sz="4" w:space="0" w:color="FFFFFF"/>
              <w:right w:val="single" w:sz="4" w:space="0" w:color="FFFFFF"/>
            </w:tcBorders>
            <w:shd w:val="clear" w:color="auto" w:fill="D99594"/>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1 300</w:t>
            </w:r>
          </w:p>
        </w:tc>
      </w:tr>
      <w:tr w:rsidR="00D81DE3" w:rsidRPr="000A2E1F" w:rsidTr="00DE4F44">
        <w:trPr>
          <w:cantSplit/>
          <w:trHeight w:val="76"/>
          <w:jc w:val="center"/>
        </w:trPr>
        <w:tc>
          <w:tcPr>
            <w:tcW w:w="3114" w:type="dxa"/>
            <w:tcBorders>
              <w:top w:val="single" w:sz="4" w:space="0" w:color="FFFFFF"/>
              <w:left w:val="single" w:sz="4" w:space="0" w:color="FFFFFF"/>
              <w:bottom w:val="single" w:sz="4" w:space="0" w:color="FFFFFF"/>
              <w:right w:val="single" w:sz="24" w:space="0" w:color="FFFFFF"/>
            </w:tcBorders>
            <w:shd w:val="clear" w:color="auto" w:fill="C0504D"/>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пр.</w:t>
            </w:r>
            <w:r w:rsidRPr="008B66CE">
              <w:rPr>
                <w:b/>
                <w:bCs/>
                <w:color w:val="000000" w:themeColor="text1"/>
                <w:sz w:val="26"/>
                <w:szCs w:val="26"/>
                <w:lang w:val="en-US"/>
              </w:rPr>
              <w:t>N-</w:t>
            </w:r>
            <w:r w:rsidRPr="008B66CE">
              <w:rPr>
                <w:b/>
                <w:bCs/>
                <w:color w:val="000000" w:themeColor="text1"/>
                <w:sz w:val="26"/>
                <w:szCs w:val="26"/>
              </w:rPr>
              <w:t>Метилэфедрона</w:t>
            </w:r>
          </w:p>
        </w:tc>
        <w:tc>
          <w:tcPr>
            <w:tcW w:w="1737" w:type="dxa"/>
            <w:tcBorders>
              <w:top w:val="single" w:sz="4" w:space="0" w:color="FFFFFF"/>
              <w:left w:val="single" w:sz="24" w:space="0" w:color="FFFFFF"/>
              <w:bottom w:val="single" w:sz="4" w:space="0" w:color="FFFFFF"/>
              <w:right w:val="single" w:sz="4" w:space="0" w:color="FFFFFF"/>
            </w:tcBorders>
            <w:shd w:val="clear" w:color="auto" w:fill="C0504D"/>
          </w:tcPr>
          <w:p w:rsidR="00D81DE3" w:rsidRPr="00920CAE" w:rsidRDefault="00D81DE3"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40 000</w:t>
            </w:r>
          </w:p>
        </w:tc>
        <w:tc>
          <w:tcPr>
            <w:tcW w:w="1477" w:type="dxa"/>
            <w:tcBorders>
              <w:top w:val="single" w:sz="4" w:space="0" w:color="FFFFFF"/>
              <w:left w:val="single" w:sz="4" w:space="0" w:color="FFFFFF"/>
              <w:bottom w:val="single" w:sz="4" w:space="0" w:color="FFFFFF"/>
              <w:right w:val="single" w:sz="24" w:space="0" w:color="FFFFFF"/>
            </w:tcBorders>
            <w:shd w:val="clear" w:color="auto" w:fill="C0504D"/>
          </w:tcPr>
          <w:p w:rsidR="00D81DE3" w:rsidRPr="00920CAE" w:rsidRDefault="00920CAE" w:rsidP="00DE4F44">
            <w:pPr>
              <w:tabs>
                <w:tab w:val="left" w:pos="709"/>
              </w:tabs>
              <w:spacing w:line="22" w:lineRule="atLeast"/>
              <w:ind w:firstLine="0"/>
              <w:jc w:val="center"/>
              <w:rPr>
                <w:b/>
                <w:color w:val="000000" w:themeColor="text1"/>
                <w:sz w:val="26"/>
                <w:szCs w:val="26"/>
              </w:rPr>
            </w:pPr>
            <w:r w:rsidRPr="00920CAE">
              <w:rPr>
                <w:color w:val="000000" w:themeColor="text1"/>
                <w:sz w:val="26"/>
                <w:szCs w:val="26"/>
              </w:rPr>
              <w:t>1 300</w:t>
            </w:r>
          </w:p>
        </w:tc>
        <w:tc>
          <w:tcPr>
            <w:tcW w:w="1605" w:type="dxa"/>
            <w:tcBorders>
              <w:top w:val="single" w:sz="4" w:space="0" w:color="FFFFFF"/>
              <w:left w:val="single" w:sz="24" w:space="0" w:color="FFFFFF"/>
              <w:bottom w:val="single" w:sz="4" w:space="0" w:color="FFFFFF"/>
              <w:right w:val="single" w:sz="4" w:space="0" w:color="FFFFFF"/>
            </w:tcBorders>
            <w:shd w:val="clear" w:color="auto" w:fill="C0504D"/>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40 000</w:t>
            </w:r>
          </w:p>
        </w:tc>
        <w:tc>
          <w:tcPr>
            <w:tcW w:w="1477" w:type="dxa"/>
            <w:tcBorders>
              <w:top w:val="single" w:sz="4" w:space="0" w:color="FFFFFF"/>
              <w:left w:val="single" w:sz="4" w:space="0" w:color="FFFFFF"/>
              <w:bottom w:val="single" w:sz="4" w:space="0" w:color="FFFFFF"/>
              <w:right w:val="single" w:sz="4" w:space="0" w:color="FFFFFF"/>
            </w:tcBorders>
            <w:shd w:val="clear" w:color="auto" w:fill="C0504D"/>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1 300</w:t>
            </w:r>
          </w:p>
        </w:tc>
      </w:tr>
      <w:tr w:rsidR="00D81DE3" w:rsidRPr="000A2E1F" w:rsidTr="00DE4F44">
        <w:trPr>
          <w:cantSplit/>
          <w:trHeight w:val="76"/>
          <w:jc w:val="center"/>
        </w:trPr>
        <w:tc>
          <w:tcPr>
            <w:tcW w:w="3114" w:type="dxa"/>
            <w:tcBorders>
              <w:top w:val="single" w:sz="4" w:space="0" w:color="FFFFFF"/>
              <w:left w:val="single" w:sz="4" w:space="0" w:color="FFFFFF"/>
              <w:bottom w:val="single" w:sz="4" w:space="0" w:color="FFFFFF"/>
              <w:right w:val="single" w:sz="24" w:space="0" w:color="FFFFFF"/>
            </w:tcBorders>
            <w:shd w:val="clear" w:color="auto" w:fill="D99594" w:themeFill="accent2" w:themeFillTint="99"/>
          </w:tcPr>
          <w:p w:rsidR="00D81DE3" w:rsidRPr="008B66CE" w:rsidRDefault="00D81DE3" w:rsidP="00DE4F44">
            <w:pPr>
              <w:tabs>
                <w:tab w:val="left" w:pos="709"/>
              </w:tabs>
              <w:spacing w:line="22" w:lineRule="atLeast"/>
              <w:ind w:firstLine="0"/>
              <w:jc w:val="center"/>
              <w:rPr>
                <w:b/>
                <w:bCs/>
                <w:color w:val="000000" w:themeColor="text1"/>
                <w:sz w:val="26"/>
                <w:szCs w:val="26"/>
              </w:rPr>
            </w:pPr>
            <w:r w:rsidRPr="008B66CE">
              <w:rPr>
                <w:b/>
                <w:bCs/>
                <w:color w:val="000000" w:themeColor="text1"/>
                <w:sz w:val="26"/>
                <w:szCs w:val="26"/>
              </w:rPr>
              <w:t>Кокаин</w:t>
            </w:r>
          </w:p>
        </w:tc>
        <w:tc>
          <w:tcPr>
            <w:tcW w:w="1737" w:type="dxa"/>
            <w:tcBorders>
              <w:top w:val="single" w:sz="4" w:space="0" w:color="FFFFFF"/>
              <w:left w:val="single" w:sz="24" w:space="0" w:color="FFFFFF"/>
              <w:bottom w:val="single" w:sz="4" w:space="0" w:color="FFFFFF"/>
              <w:right w:val="single" w:sz="4" w:space="0" w:color="FFFFFF"/>
            </w:tcBorders>
            <w:shd w:val="clear" w:color="auto" w:fill="D99594" w:themeFill="accent2" w:themeFillTint="99"/>
          </w:tcPr>
          <w:p w:rsidR="00D81DE3" w:rsidRPr="00920CAE" w:rsidRDefault="00D81DE3" w:rsidP="00DE4F44">
            <w:pPr>
              <w:tabs>
                <w:tab w:val="left" w:pos="709"/>
              </w:tabs>
              <w:spacing w:line="22" w:lineRule="atLeast"/>
              <w:ind w:firstLine="0"/>
              <w:jc w:val="center"/>
              <w:rPr>
                <w:b/>
                <w:color w:val="000000" w:themeColor="text1"/>
                <w:sz w:val="26"/>
                <w:szCs w:val="26"/>
              </w:rPr>
            </w:pPr>
            <w:r w:rsidRPr="00920CAE">
              <w:rPr>
                <w:b/>
                <w:color w:val="000000" w:themeColor="text1"/>
                <w:sz w:val="26"/>
                <w:szCs w:val="26"/>
              </w:rPr>
              <w:t>-</w:t>
            </w:r>
          </w:p>
        </w:tc>
        <w:tc>
          <w:tcPr>
            <w:tcW w:w="1477" w:type="dxa"/>
            <w:tcBorders>
              <w:top w:val="single" w:sz="4" w:space="0" w:color="FFFFFF"/>
              <w:left w:val="single" w:sz="4" w:space="0" w:color="FFFFFF"/>
              <w:bottom w:val="single" w:sz="4" w:space="0" w:color="FFFFFF"/>
              <w:right w:val="single" w:sz="24" w:space="0" w:color="FFFFFF"/>
            </w:tcBorders>
            <w:shd w:val="clear" w:color="auto" w:fill="D99594" w:themeFill="accent2" w:themeFillTint="99"/>
          </w:tcPr>
          <w:p w:rsidR="00D81DE3" w:rsidRPr="00920CAE" w:rsidRDefault="00920CAE" w:rsidP="00DE4F44">
            <w:pPr>
              <w:tabs>
                <w:tab w:val="left" w:pos="709"/>
              </w:tabs>
              <w:spacing w:line="22" w:lineRule="atLeast"/>
              <w:ind w:firstLine="0"/>
              <w:jc w:val="center"/>
              <w:rPr>
                <w:color w:val="000000" w:themeColor="text1"/>
                <w:sz w:val="26"/>
                <w:szCs w:val="26"/>
              </w:rPr>
            </w:pPr>
            <w:r w:rsidRPr="00920CAE">
              <w:rPr>
                <w:color w:val="000000" w:themeColor="text1"/>
                <w:sz w:val="26"/>
                <w:szCs w:val="26"/>
              </w:rPr>
              <w:t>7 500</w:t>
            </w:r>
          </w:p>
        </w:tc>
        <w:tc>
          <w:tcPr>
            <w:tcW w:w="1605" w:type="dxa"/>
            <w:tcBorders>
              <w:top w:val="single" w:sz="4" w:space="0" w:color="FFFFFF"/>
              <w:left w:val="single" w:sz="24" w:space="0" w:color="FFFFFF"/>
              <w:bottom w:val="single" w:sz="4" w:space="0" w:color="FFFFFF"/>
              <w:right w:val="single" w:sz="4" w:space="0" w:color="FFFFFF"/>
            </w:tcBorders>
            <w:shd w:val="clear" w:color="auto" w:fill="D99594" w:themeFill="accent2" w:themeFillTint="99"/>
          </w:tcPr>
          <w:p w:rsidR="00D81DE3" w:rsidRPr="008B66CE" w:rsidRDefault="00D81DE3" w:rsidP="00DE4F44">
            <w:pPr>
              <w:tabs>
                <w:tab w:val="left" w:pos="709"/>
              </w:tabs>
              <w:spacing w:line="22" w:lineRule="atLeast"/>
              <w:ind w:firstLine="0"/>
              <w:jc w:val="center"/>
              <w:rPr>
                <w:b/>
                <w:color w:val="000000" w:themeColor="text1"/>
                <w:sz w:val="26"/>
                <w:szCs w:val="26"/>
              </w:rPr>
            </w:pPr>
            <w:r w:rsidRPr="008B66CE">
              <w:rPr>
                <w:b/>
                <w:color w:val="000000" w:themeColor="text1"/>
                <w:sz w:val="26"/>
                <w:szCs w:val="26"/>
              </w:rPr>
              <w:t>-</w:t>
            </w:r>
          </w:p>
        </w:tc>
        <w:tc>
          <w:tcPr>
            <w:tcW w:w="1477" w:type="dxa"/>
            <w:tcBorders>
              <w:top w:val="single" w:sz="4" w:space="0" w:color="FFFFFF"/>
              <w:left w:val="single" w:sz="4" w:space="0" w:color="FFFFFF"/>
              <w:bottom w:val="single" w:sz="4" w:space="0" w:color="FFFFFF"/>
              <w:right w:val="single" w:sz="4" w:space="0" w:color="FFFFFF"/>
            </w:tcBorders>
            <w:shd w:val="clear" w:color="auto" w:fill="D99594" w:themeFill="accent2" w:themeFillTint="99"/>
          </w:tcPr>
          <w:p w:rsidR="00D81DE3" w:rsidRPr="008B66CE" w:rsidRDefault="00D81DE3" w:rsidP="00DE4F44">
            <w:pPr>
              <w:tabs>
                <w:tab w:val="left" w:pos="709"/>
              </w:tabs>
              <w:spacing w:line="22" w:lineRule="atLeast"/>
              <w:ind w:firstLine="0"/>
              <w:jc w:val="center"/>
              <w:rPr>
                <w:color w:val="000000" w:themeColor="text1"/>
                <w:sz w:val="26"/>
                <w:szCs w:val="26"/>
              </w:rPr>
            </w:pPr>
            <w:r w:rsidRPr="008B66CE">
              <w:rPr>
                <w:color w:val="000000" w:themeColor="text1"/>
                <w:sz w:val="26"/>
                <w:szCs w:val="26"/>
              </w:rPr>
              <w:t>7 500</w:t>
            </w:r>
          </w:p>
        </w:tc>
      </w:tr>
    </w:tbl>
    <w:p w:rsidR="00D81DE3" w:rsidRPr="00B025D2" w:rsidRDefault="00D81DE3" w:rsidP="00B025D2">
      <w:pPr>
        <w:tabs>
          <w:tab w:val="left" w:pos="709"/>
        </w:tabs>
        <w:ind w:right="-40" w:firstLine="709"/>
        <w:rPr>
          <w:rFonts w:eastAsia="Times New Roman"/>
          <w:szCs w:val="26"/>
          <w:lang w:eastAsia="ru-RU"/>
        </w:rPr>
      </w:pPr>
    </w:p>
    <w:p w:rsidR="00B025D2" w:rsidRPr="00C83F01" w:rsidRDefault="00B025D2" w:rsidP="00B025D2">
      <w:pPr>
        <w:tabs>
          <w:tab w:val="left" w:pos="709"/>
        </w:tabs>
        <w:ind w:right="-40" w:firstLine="709"/>
        <w:rPr>
          <w:rFonts w:eastAsia="Times New Roman"/>
          <w:szCs w:val="26"/>
          <w:lang w:eastAsia="ru-RU"/>
        </w:rPr>
      </w:pPr>
      <w:r w:rsidRPr="00B025D2">
        <w:rPr>
          <w:rFonts w:eastAsia="Times New Roman"/>
          <w:szCs w:val="26"/>
          <w:lang w:eastAsia="ru-RU"/>
        </w:rPr>
        <w:t>В сравнении с аналогичным периодом прошлого года масса изъятых из незаконного оборота наркотических средств, псих</w:t>
      </w:r>
      <w:r w:rsidRPr="00C83F01">
        <w:rPr>
          <w:rFonts w:eastAsia="Times New Roman"/>
          <w:szCs w:val="26"/>
          <w:lang w:eastAsia="ru-RU"/>
        </w:rPr>
        <w:t xml:space="preserve">отропных и сильнодействующих веществ снизилась на 19,4%. </w:t>
      </w:r>
    </w:p>
    <w:p w:rsidR="00B025D2" w:rsidRPr="00C83F01" w:rsidRDefault="00B025D2" w:rsidP="00B025D2">
      <w:pPr>
        <w:tabs>
          <w:tab w:val="left" w:pos="851"/>
        </w:tabs>
        <w:ind w:right="-40" w:firstLine="709"/>
        <w:rPr>
          <w:rFonts w:eastAsia="Times New Roman"/>
          <w:szCs w:val="28"/>
          <w:lang w:eastAsia="ru-RU"/>
        </w:rPr>
      </w:pPr>
      <w:r w:rsidRPr="00C83F01">
        <w:rPr>
          <w:rFonts w:eastAsia="Times New Roman"/>
          <w:szCs w:val="28"/>
          <w:lang w:eastAsia="ru-RU"/>
        </w:rPr>
        <w:t>Анализ складывающейся оперативной обстановки, дел оперативного учета, поступающей информации, позволяет прогнозировать увеличение количества лиц из числа иностранных граждан, причастных к незаконному обороту наркотиков, что может привести к росту организованной преступности, сформированной по этническому принципу.</w:t>
      </w:r>
    </w:p>
    <w:p w:rsidR="00DC0136" w:rsidRPr="00C83F01" w:rsidRDefault="00DC0136" w:rsidP="004C1692">
      <w:pPr>
        <w:tabs>
          <w:tab w:val="left" w:pos="851"/>
        </w:tabs>
        <w:ind w:right="-40" w:firstLine="709"/>
        <w:rPr>
          <w:szCs w:val="28"/>
        </w:rPr>
      </w:pPr>
    </w:p>
    <w:p w:rsidR="006E7DEF" w:rsidRPr="00C83F01" w:rsidRDefault="006E7DEF" w:rsidP="008779E8">
      <w:pPr>
        <w:ind w:firstLine="567"/>
        <w:rPr>
          <w:szCs w:val="28"/>
        </w:rPr>
      </w:pPr>
      <w:r w:rsidRPr="00C83F01">
        <w:rPr>
          <w:szCs w:val="28"/>
        </w:rPr>
        <w:t xml:space="preserve">По сведениям Управления Судебного департамента </w:t>
      </w:r>
      <w:r w:rsidR="00FA4375" w:rsidRPr="00C83F01">
        <w:rPr>
          <w:szCs w:val="28"/>
        </w:rPr>
        <w:t>в 201</w:t>
      </w:r>
      <w:r w:rsidR="000B3C43" w:rsidRPr="00C83F01">
        <w:rPr>
          <w:szCs w:val="28"/>
        </w:rPr>
        <w:t>9</w:t>
      </w:r>
      <w:r w:rsidR="00FA4375" w:rsidRPr="00C83F01">
        <w:rPr>
          <w:szCs w:val="28"/>
        </w:rPr>
        <w:t xml:space="preserve"> г. </w:t>
      </w:r>
      <w:r w:rsidRPr="00C83F01">
        <w:rPr>
          <w:szCs w:val="28"/>
        </w:rPr>
        <w:t xml:space="preserve">в Калужской области, за совершение преступлений, связанных с незаконным оборотом наркотических средств, психотропных и сильнодействующих средств </w:t>
      </w:r>
      <w:r w:rsidR="00C42E79" w:rsidRPr="00C83F01">
        <w:rPr>
          <w:szCs w:val="28"/>
        </w:rPr>
        <w:t xml:space="preserve">осуждено </w:t>
      </w:r>
      <w:r w:rsidR="00C83F01" w:rsidRPr="00C83F01">
        <w:rPr>
          <w:b/>
          <w:szCs w:val="28"/>
        </w:rPr>
        <w:t>255</w:t>
      </w:r>
      <w:r w:rsidR="00C42E79" w:rsidRPr="00C83F01">
        <w:rPr>
          <w:b/>
          <w:szCs w:val="28"/>
        </w:rPr>
        <w:t xml:space="preserve"> </w:t>
      </w:r>
      <w:r w:rsidR="00C42E79" w:rsidRPr="00C83F01">
        <w:rPr>
          <w:szCs w:val="28"/>
        </w:rPr>
        <w:t>человек</w:t>
      </w:r>
      <w:r w:rsidRPr="00C83F01">
        <w:rPr>
          <w:szCs w:val="28"/>
        </w:rPr>
        <w:t xml:space="preserve"> (</w:t>
      </w:r>
      <w:r w:rsidRPr="00C83F01">
        <w:rPr>
          <w:i/>
          <w:szCs w:val="28"/>
        </w:rPr>
        <w:t>201</w:t>
      </w:r>
      <w:r w:rsidR="000B3C43" w:rsidRPr="00C83F01">
        <w:rPr>
          <w:i/>
          <w:szCs w:val="28"/>
        </w:rPr>
        <w:t>8</w:t>
      </w:r>
      <w:r w:rsidR="008723DD" w:rsidRPr="00C83F01">
        <w:rPr>
          <w:i/>
          <w:szCs w:val="28"/>
        </w:rPr>
        <w:t>г.</w:t>
      </w:r>
      <w:r w:rsidRPr="00C83F01">
        <w:rPr>
          <w:i/>
          <w:szCs w:val="28"/>
        </w:rPr>
        <w:t xml:space="preserve"> – </w:t>
      </w:r>
      <w:r w:rsidR="000B3C43" w:rsidRPr="00C83F01">
        <w:rPr>
          <w:i/>
          <w:szCs w:val="28"/>
        </w:rPr>
        <w:t>348</w:t>
      </w:r>
      <w:r w:rsidRPr="00C83F01">
        <w:rPr>
          <w:i/>
          <w:szCs w:val="28"/>
        </w:rPr>
        <w:t>).</w:t>
      </w:r>
      <w:r w:rsidRPr="00C83F01">
        <w:rPr>
          <w:szCs w:val="28"/>
        </w:rPr>
        <w:t xml:space="preserve"> </w:t>
      </w:r>
    </w:p>
    <w:p w:rsidR="006E7DEF" w:rsidRPr="00C83F01" w:rsidRDefault="006E7DEF" w:rsidP="00955AE0">
      <w:pPr>
        <w:ind w:firstLine="720"/>
        <w:rPr>
          <w:szCs w:val="28"/>
        </w:rPr>
      </w:pPr>
      <w:r w:rsidRPr="00C83F01">
        <w:rPr>
          <w:szCs w:val="28"/>
        </w:rPr>
        <w:t>По статьям Уголовного кодекса Российской Федерации:</w:t>
      </w:r>
    </w:p>
    <w:p w:rsidR="006E7DEF" w:rsidRPr="00C83F01" w:rsidRDefault="006E7DEF" w:rsidP="00955AE0">
      <w:pPr>
        <w:ind w:firstLine="720"/>
        <w:rPr>
          <w:szCs w:val="28"/>
        </w:rPr>
      </w:pPr>
      <w:r w:rsidRPr="00C83F01">
        <w:rPr>
          <w:szCs w:val="28"/>
        </w:rPr>
        <w:t xml:space="preserve">- ст. 174.1 УК РФ «Легализация (отмывание) денежных средств или иного имущества, приобретенных лицом в результате совершения им преступления» - </w:t>
      </w:r>
      <w:r w:rsidR="00C42E79" w:rsidRPr="00C83F01">
        <w:rPr>
          <w:b/>
          <w:szCs w:val="28"/>
        </w:rPr>
        <w:t xml:space="preserve">0 </w:t>
      </w:r>
      <w:r w:rsidR="00C42E79" w:rsidRPr="00C83F01">
        <w:rPr>
          <w:i/>
          <w:szCs w:val="28"/>
        </w:rPr>
        <w:t>(201</w:t>
      </w:r>
      <w:r w:rsidR="000B3C43" w:rsidRPr="00C83F01">
        <w:rPr>
          <w:i/>
          <w:szCs w:val="28"/>
        </w:rPr>
        <w:t>8</w:t>
      </w:r>
      <w:r w:rsidR="00C42E79" w:rsidRPr="00C83F01">
        <w:rPr>
          <w:i/>
          <w:szCs w:val="28"/>
        </w:rPr>
        <w:t xml:space="preserve"> </w:t>
      </w:r>
      <w:r w:rsidR="00560F9B" w:rsidRPr="00C83F01">
        <w:rPr>
          <w:i/>
          <w:szCs w:val="28"/>
        </w:rPr>
        <w:t xml:space="preserve">г. </w:t>
      </w:r>
      <w:r w:rsidR="00C42E79" w:rsidRPr="00C83F01">
        <w:rPr>
          <w:i/>
          <w:szCs w:val="28"/>
        </w:rPr>
        <w:t xml:space="preserve">– </w:t>
      </w:r>
      <w:r w:rsidR="00155BAF" w:rsidRPr="00C83F01">
        <w:rPr>
          <w:i/>
          <w:szCs w:val="28"/>
        </w:rPr>
        <w:t>0</w:t>
      </w:r>
      <w:r w:rsidR="00C42E79" w:rsidRPr="00C83F01">
        <w:rPr>
          <w:i/>
          <w:szCs w:val="28"/>
        </w:rPr>
        <w:t>)</w:t>
      </w:r>
      <w:r w:rsidRPr="00C83F01">
        <w:rPr>
          <w:szCs w:val="28"/>
        </w:rPr>
        <w:t>;</w:t>
      </w:r>
    </w:p>
    <w:p w:rsidR="006E7DEF" w:rsidRPr="00C83F01" w:rsidRDefault="006E7DEF" w:rsidP="00955AE0">
      <w:pPr>
        <w:ind w:firstLine="720"/>
        <w:rPr>
          <w:szCs w:val="28"/>
        </w:rPr>
      </w:pPr>
      <w:r w:rsidRPr="00C83F01">
        <w:rPr>
          <w:szCs w:val="28"/>
        </w:rPr>
        <w:t xml:space="preserve">- ст. 228 УК РФ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 </w:t>
      </w:r>
      <w:r w:rsidR="00FA4375" w:rsidRPr="00C83F01">
        <w:rPr>
          <w:b/>
          <w:szCs w:val="28"/>
        </w:rPr>
        <w:t>1</w:t>
      </w:r>
      <w:r w:rsidR="00C83F01" w:rsidRPr="00C83F01">
        <w:rPr>
          <w:b/>
          <w:szCs w:val="28"/>
        </w:rPr>
        <w:t>16</w:t>
      </w:r>
      <w:r w:rsidRPr="00C83F01">
        <w:rPr>
          <w:szCs w:val="28"/>
        </w:rPr>
        <w:t xml:space="preserve"> </w:t>
      </w:r>
      <w:r w:rsidRPr="00C83F01">
        <w:rPr>
          <w:i/>
          <w:szCs w:val="28"/>
        </w:rPr>
        <w:t>(201</w:t>
      </w:r>
      <w:r w:rsidR="000B3C43" w:rsidRPr="00C83F01">
        <w:rPr>
          <w:i/>
          <w:szCs w:val="28"/>
        </w:rPr>
        <w:t>8</w:t>
      </w:r>
      <w:r w:rsidR="00560F9B" w:rsidRPr="00C83F01">
        <w:rPr>
          <w:i/>
          <w:szCs w:val="28"/>
        </w:rPr>
        <w:t xml:space="preserve"> г. </w:t>
      </w:r>
      <w:r w:rsidRPr="00C83F01">
        <w:rPr>
          <w:i/>
          <w:szCs w:val="28"/>
        </w:rPr>
        <w:t xml:space="preserve">– </w:t>
      </w:r>
      <w:r w:rsidR="00C42E79" w:rsidRPr="00C83F01">
        <w:rPr>
          <w:i/>
          <w:szCs w:val="28"/>
        </w:rPr>
        <w:t>1</w:t>
      </w:r>
      <w:r w:rsidR="000B3C43" w:rsidRPr="00C83F01">
        <w:rPr>
          <w:i/>
          <w:szCs w:val="28"/>
        </w:rPr>
        <w:t>56</w:t>
      </w:r>
      <w:r w:rsidRPr="00C83F01">
        <w:rPr>
          <w:i/>
          <w:szCs w:val="28"/>
        </w:rPr>
        <w:t>)</w:t>
      </w:r>
      <w:r w:rsidRPr="00C83F01">
        <w:rPr>
          <w:szCs w:val="28"/>
        </w:rPr>
        <w:t>;</w:t>
      </w:r>
    </w:p>
    <w:p w:rsidR="006E7DEF" w:rsidRPr="00C83F01" w:rsidRDefault="006E7DEF" w:rsidP="00955AE0">
      <w:pPr>
        <w:ind w:firstLine="720"/>
        <w:rPr>
          <w:szCs w:val="28"/>
        </w:rPr>
      </w:pPr>
      <w:r w:rsidRPr="00C83F01">
        <w:rPr>
          <w:szCs w:val="28"/>
        </w:rPr>
        <w:t xml:space="preserve">- ст.228.1 УК РФ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w:t>
      </w:r>
      <w:r w:rsidRPr="00C83F01">
        <w:rPr>
          <w:szCs w:val="28"/>
        </w:rPr>
        <w:lastRenderedPageBreak/>
        <w:t xml:space="preserve">средства или психотропные вещества, либо их частей, содержащих наркотические средства или психотропные вещества» – </w:t>
      </w:r>
      <w:r w:rsidR="00FA4375" w:rsidRPr="00C83F01">
        <w:rPr>
          <w:b/>
          <w:szCs w:val="28"/>
        </w:rPr>
        <w:t>1</w:t>
      </w:r>
      <w:r w:rsidR="00C83F01" w:rsidRPr="00C83F01">
        <w:rPr>
          <w:b/>
          <w:szCs w:val="28"/>
        </w:rPr>
        <w:t>4</w:t>
      </w:r>
      <w:r w:rsidR="00FA4375" w:rsidRPr="00C83F01">
        <w:rPr>
          <w:b/>
          <w:szCs w:val="28"/>
        </w:rPr>
        <w:t>2</w:t>
      </w:r>
      <w:r w:rsidRPr="00C83F01">
        <w:rPr>
          <w:b/>
          <w:szCs w:val="28"/>
        </w:rPr>
        <w:t xml:space="preserve"> </w:t>
      </w:r>
      <w:r w:rsidRPr="00C83F01">
        <w:rPr>
          <w:i/>
          <w:szCs w:val="28"/>
        </w:rPr>
        <w:t>(201</w:t>
      </w:r>
      <w:r w:rsidR="000B3C43" w:rsidRPr="00C83F01">
        <w:rPr>
          <w:i/>
          <w:szCs w:val="28"/>
        </w:rPr>
        <w:t>8</w:t>
      </w:r>
      <w:r w:rsidR="00560F9B" w:rsidRPr="00C83F01">
        <w:rPr>
          <w:i/>
          <w:szCs w:val="28"/>
        </w:rPr>
        <w:t xml:space="preserve"> г. </w:t>
      </w:r>
      <w:r w:rsidRPr="00C83F01">
        <w:rPr>
          <w:i/>
          <w:szCs w:val="28"/>
        </w:rPr>
        <w:t xml:space="preserve">– </w:t>
      </w:r>
      <w:r w:rsidR="000B3C43" w:rsidRPr="00C83F01">
        <w:rPr>
          <w:i/>
          <w:szCs w:val="28"/>
        </w:rPr>
        <w:t>192</w:t>
      </w:r>
      <w:r w:rsidRPr="00C83F01">
        <w:rPr>
          <w:i/>
          <w:szCs w:val="28"/>
        </w:rPr>
        <w:t>),</w:t>
      </w:r>
      <w:r w:rsidRPr="00C83F01">
        <w:rPr>
          <w:szCs w:val="28"/>
        </w:rPr>
        <w:t xml:space="preserve"> </w:t>
      </w:r>
    </w:p>
    <w:p w:rsidR="006E7DEF" w:rsidRPr="00C83F01" w:rsidRDefault="006E7DEF" w:rsidP="00955AE0">
      <w:pPr>
        <w:ind w:firstLine="720"/>
        <w:rPr>
          <w:szCs w:val="28"/>
        </w:rPr>
      </w:pPr>
      <w:r w:rsidRPr="00C83F01">
        <w:rPr>
          <w:szCs w:val="28"/>
        </w:rPr>
        <w:t xml:space="preserve">- ст. 230 УК РФ «Склонение к потреблению наркотических средств, психотропных веществ или их аналогов» - </w:t>
      </w:r>
      <w:r w:rsidR="00FA4375" w:rsidRPr="00C83F01">
        <w:rPr>
          <w:b/>
          <w:szCs w:val="28"/>
        </w:rPr>
        <w:t>0</w:t>
      </w:r>
      <w:r w:rsidRPr="00C83F01">
        <w:rPr>
          <w:szCs w:val="28"/>
        </w:rPr>
        <w:t xml:space="preserve"> </w:t>
      </w:r>
      <w:r w:rsidRPr="00C83F01">
        <w:rPr>
          <w:i/>
          <w:szCs w:val="28"/>
        </w:rPr>
        <w:t>(201</w:t>
      </w:r>
      <w:r w:rsidR="000B3C43" w:rsidRPr="00C83F01">
        <w:rPr>
          <w:i/>
          <w:szCs w:val="28"/>
        </w:rPr>
        <w:t>8</w:t>
      </w:r>
      <w:r w:rsidR="00560F9B" w:rsidRPr="00C83F01">
        <w:rPr>
          <w:i/>
          <w:szCs w:val="28"/>
        </w:rPr>
        <w:t xml:space="preserve"> г. </w:t>
      </w:r>
      <w:r w:rsidRPr="00C83F01">
        <w:rPr>
          <w:i/>
          <w:szCs w:val="28"/>
        </w:rPr>
        <w:t>-</w:t>
      </w:r>
      <w:r w:rsidR="00560F9B" w:rsidRPr="00C83F01">
        <w:rPr>
          <w:i/>
          <w:szCs w:val="28"/>
        </w:rPr>
        <w:t xml:space="preserve"> </w:t>
      </w:r>
      <w:r w:rsidR="000B3C43" w:rsidRPr="00C83F01">
        <w:rPr>
          <w:i/>
          <w:szCs w:val="28"/>
        </w:rPr>
        <w:t>0</w:t>
      </w:r>
      <w:r w:rsidRPr="00C83F01">
        <w:rPr>
          <w:i/>
          <w:szCs w:val="28"/>
        </w:rPr>
        <w:t>)</w:t>
      </w:r>
      <w:r w:rsidRPr="00C83F01">
        <w:rPr>
          <w:szCs w:val="28"/>
        </w:rPr>
        <w:t>;</w:t>
      </w:r>
    </w:p>
    <w:p w:rsidR="006E7DEF" w:rsidRPr="000A2E1F" w:rsidRDefault="006E7DEF" w:rsidP="004B52C5">
      <w:pPr>
        <w:ind w:firstLine="720"/>
        <w:rPr>
          <w:i/>
          <w:color w:val="548DD4" w:themeColor="text2" w:themeTint="99"/>
          <w:szCs w:val="28"/>
        </w:rPr>
      </w:pPr>
      <w:r w:rsidRPr="00C83F01">
        <w:rPr>
          <w:szCs w:val="28"/>
        </w:rPr>
        <w:t xml:space="preserve">- ст. 231 УК РФ «Незаконное культивирование растений, содержащих наркотические средства или психотропные вещества либо их прекурсоры»  – </w:t>
      </w:r>
      <w:r w:rsidR="00FA4375" w:rsidRPr="00C83F01">
        <w:rPr>
          <w:b/>
          <w:szCs w:val="28"/>
        </w:rPr>
        <w:t>3</w:t>
      </w:r>
      <w:r w:rsidRPr="00C83F01">
        <w:rPr>
          <w:szCs w:val="28"/>
        </w:rPr>
        <w:t xml:space="preserve"> </w:t>
      </w:r>
      <w:r w:rsidRPr="00C83F01">
        <w:rPr>
          <w:i/>
          <w:szCs w:val="28"/>
        </w:rPr>
        <w:t>(201</w:t>
      </w:r>
      <w:r w:rsidR="00C83F01" w:rsidRPr="00C83F01">
        <w:rPr>
          <w:i/>
          <w:szCs w:val="28"/>
        </w:rPr>
        <w:t>8</w:t>
      </w:r>
      <w:r w:rsidR="00560F9B" w:rsidRPr="00C83F01">
        <w:rPr>
          <w:i/>
          <w:szCs w:val="28"/>
        </w:rPr>
        <w:t xml:space="preserve"> г. </w:t>
      </w:r>
      <w:r w:rsidRPr="00C83F01">
        <w:rPr>
          <w:i/>
          <w:szCs w:val="28"/>
        </w:rPr>
        <w:t xml:space="preserve">– </w:t>
      </w:r>
      <w:r w:rsidR="00C83F01" w:rsidRPr="00C83F01">
        <w:rPr>
          <w:i/>
          <w:szCs w:val="28"/>
        </w:rPr>
        <w:t>3</w:t>
      </w:r>
      <w:r w:rsidRPr="00C83F01">
        <w:rPr>
          <w:i/>
          <w:szCs w:val="28"/>
        </w:rPr>
        <w:t>),</w:t>
      </w:r>
    </w:p>
    <w:p w:rsidR="006E7DEF" w:rsidRDefault="00220109" w:rsidP="004B52C5">
      <w:pPr>
        <w:ind w:firstLine="720"/>
        <w:rPr>
          <w:i/>
          <w:szCs w:val="28"/>
        </w:rPr>
      </w:pPr>
      <w:r w:rsidRPr="00C83F01">
        <w:rPr>
          <w:noProof/>
          <w:lang w:eastAsia="ru-RU"/>
        </w:rPr>
        <w:drawing>
          <wp:anchor distT="0" distB="0" distL="114300" distR="114300" simplePos="0" relativeHeight="251657216" behindDoc="1" locked="0" layoutInCell="1" allowOverlap="1">
            <wp:simplePos x="0" y="0"/>
            <wp:positionH relativeFrom="margin">
              <wp:posOffset>2229304</wp:posOffset>
            </wp:positionH>
            <wp:positionV relativeFrom="paragraph">
              <wp:posOffset>68036</wp:posOffset>
            </wp:positionV>
            <wp:extent cx="3713480" cy="2416810"/>
            <wp:effectExtent l="0" t="0" r="1270" b="2540"/>
            <wp:wrapTight wrapText="bothSides">
              <wp:wrapPolygon edited="0">
                <wp:start x="0" y="0"/>
                <wp:lineTo x="0" y="21452"/>
                <wp:lineTo x="21497" y="21452"/>
                <wp:lineTo x="21497" y="0"/>
                <wp:lineTo x="0" y="0"/>
              </wp:wrapPolygon>
            </wp:wrapTight>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713480" cy="2416810"/>
                    </a:xfrm>
                    <a:prstGeom prst="rect">
                      <a:avLst/>
                    </a:prstGeom>
                    <a:noFill/>
                  </pic:spPr>
                </pic:pic>
              </a:graphicData>
            </a:graphic>
          </wp:anchor>
        </w:drawing>
      </w:r>
      <w:r w:rsidR="006E7DEF" w:rsidRPr="00C83F01">
        <w:rPr>
          <w:szCs w:val="28"/>
        </w:rPr>
        <w:t xml:space="preserve">- ст. 232 УК РФ «Организация либо содержание притонов для потребления наркотических средств, психотропных веществ или их аналогов»  – </w:t>
      </w:r>
      <w:r w:rsidR="00C83F01" w:rsidRPr="00C83F01">
        <w:rPr>
          <w:b/>
          <w:szCs w:val="28"/>
        </w:rPr>
        <w:t>3</w:t>
      </w:r>
      <w:r w:rsidR="006E7DEF" w:rsidRPr="00C83F01">
        <w:rPr>
          <w:szCs w:val="28"/>
        </w:rPr>
        <w:t xml:space="preserve"> </w:t>
      </w:r>
      <w:r w:rsidR="006E7DEF" w:rsidRPr="00C83F01">
        <w:rPr>
          <w:i/>
          <w:szCs w:val="28"/>
        </w:rPr>
        <w:t>(201</w:t>
      </w:r>
      <w:r w:rsidR="000B3C43" w:rsidRPr="00C83F01">
        <w:rPr>
          <w:i/>
          <w:szCs w:val="28"/>
        </w:rPr>
        <w:t>8</w:t>
      </w:r>
      <w:r w:rsidR="00043454" w:rsidRPr="00C83F01">
        <w:rPr>
          <w:i/>
          <w:szCs w:val="28"/>
        </w:rPr>
        <w:t xml:space="preserve"> г. </w:t>
      </w:r>
      <w:r w:rsidR="006E7DEF" w:rsidRPr="00C83F01">
        <w:rPr>
          <w:i/>
          <w:szCs w:val="28"/>
        </w:rPr>
        <w:t xml:space="preserve">– </w:t>
      </w:r>
      <w:r w:rsidR="000B3C43" w:rsidRPr="00C83F01">
        <w:rPr>
          <w:i/>
          <w:szCs w:val="28"/>
        </w:rPr>
        <w:t>14</w:t>
      </w:r>
      <w:r w:rsidR="006E7DEF" w:rsidRPr="00C83F01">
        <w:rPr>
          <w:i/>
          <w:szCs w:val="28"/>
        </w:rPr>
        <w:t xml:space="preserve">), </w:t>
      </w:r>
    </w:p>
    <w:p w:rsidR="00C83F01" w:rsidRPr="00C83F01" w:rsidRDefault="00C83F01" w:rsidP="00C83F01">
      <w:pPr>
        <w:autoSpaceDE w:val="0"/>
        <w:autoSpaceDN w:val="0"/>
        <w:adjustRightInd w:val="0"/>
        <w:ind w:firstLine="0"/>
        <w:outlineLvl w:val="0"/>
        <w:rPr>
          <w:bCs/>
          <w:szCs w:val="28"/>
          <w:lang w:eastAsia="ru-RU"/>
        </w:rPr>
      </w:pPr>
      <w:r>
        <w:rPr>
          <w:szCs w:val="28"/>
        </w:rPr>
        <w:t xml:space="preserve">ст. 234.1 УК РФ </w:t>
      </w:r>
      <w:r w:rsidRPr="00C83F01">
        <w:rPr>
          <w:szCs w:val="28"/>
        </w:rPr>
        <w:t>«</w:t>
      </w:r>
      <w:r w:rsidRPr="00C83F01">
        <w:rPr>
          <w:bCs/>
          <w:szCs w:val="28"/>
          <w:lang w:eastAsia="ru-RU"/>
        </w:rPr>
        <w:t xml:space="preserve">Незаконный оборот новых потенциально опасных психоактивных веществ» - </w:t>
      </w:r>
      <w:r>
        <w:rPr>
          <w:bCs/>
          <w:szCs w:val="28"/>
          <w:lang w:eastAsia="ru-RU"/>
        </w:rPr>
        <w:t>1 (2018-0)</w:t>
      </w:r>
    </w:p>
    <w:p w:rsidR="00C42E79" w:rsidRPr="00C83F01" w:rsidRDefault="00C83F01" w:rsidP="004B52C5">
      <w:pPr>
        <w:ind w:firstLine="720"/>
        <w:rPr>
          <w:szCs w:val="28"/>
        </w:rPr>
      </w:pPr>
      <w:r w:rsidRPr="00C83F01">
        <w:rPr>
          <w:szCs w:val="28"/>
        </w:rPr>
        <w:t>К лишению свободы приговорен</w:t>
      </w:r>
      <w:r w:rsidR="006E7DEF" w:rsidRPr="00C83F01">
        <w:rPr>
          <w:szCs w:val="28"/>
        </w:rPr>
        <w:t xml:space="preserve"> </w:t>
      </w:r>
      <w:r w:rsidRPr="00C83F01">
        <w:rPr>
          <w:b/>
          <w:szCs w:val="28"/>
        </w:rPr>
        <w:t>151</w:t>
      </w:r>
      <w:r w:rsidRPr="00C83F01">
        <w:rPr>
          <w:szCs w:val="28"/>
        </w:rPr>
        <w:t xml:space="preserve"> человек</w:t>
      </w:r>
      <w:r w:rsidR="006E7DEF" w:rsidRPr="00C83F01">
        <w:rPr>
          <w:szCs w:val="28"/>
        </w:rPr>
        <w:t xml:space="preserve"> (</w:t>
      </w:r>
      <w:r w:rsidR="006E7DEF" w:rsidRPr="00C83F01">
        <w:rPr>
          <w:i/>
          <w:szCs w:val="28"/>
        </w:rPr>
        <w:t>201</w:t>
      </w:r>
      <w:r w:rsidR="000B3C43" w:rsidRPr="00C83F01">
        <w:rPr>
          <w:i/>
          <w:szCs w:val="28"/>
        </w:rPr>
        <w:t>8</w:t>
      </w:r>
      <w:r w:rsidR="006E7DEF" w:rsidRPr="00C83F01">
        <w:rPr>
          <w:i/>
          <w:szCs w:val="28"/>
        </w:rPr>
        <w:t xml:space="preserve"> г. – </w:t>
      </w:r>
      <w:r w:rsidR="00155BAF" w:rsidRPr="00C83F01">
        <w:rPr>
          <w:i/>
          <w:szCs w:val="28"/>
        </w:rPr>
        <w:t>2</w:t>
      </w:r>
      <w:r w:rsidR="000B3C43" w:rsidRPr="00C83F01">
        <w:rPr>
          <w:i/>
          <w:szCs w:val="28"/>
        </w:rPr>
        <w:t>28</w:t>
      </w:r>
      <w:r w:rsidR="00C42E79" w:rsidRPr="00C83F01">
        <w:rPr>
          <w:szCs w:val="28"/>
        </w:rPr>
        <w:t>).</w:t>
      </w:r>
      <w:r w:rsidR="006E7DEF" w:rsidRPr="00C83F01">
        <w:rPr>
          <w:szCs w:val="28"/>
        </w:rPr>
        <w:t xml:space="preserve"> </w:t>
      </w:r>
      <w:r w:rsidR="006E7DEF" w:rsidRPr="00C83F01">
        <w:rPr>
          <w:szCs w:val="28"/>
        </w:rPr>
        <w:br/>
        <w:t xml:space="preserve"> Условно осуждены </w:t>
      </w:r>
      <w:r w:rsidRPr="00C83F01">
        <w:rPr>
          <w:b/>
          <w:szCs w:val="28"/>
        </w:rPr>
        <w:t>82</w:t>
      </w:r>
      <w:r w:rsidR="006E7DEF" w:rsidRPr="00C83F01">
        <w:rPr>
          <w:b/>
          <w:szCs w:val="28"/>
        </w:rPr>
        <w:t xml:space="preserve"> </w:t>
      </w:r>
      <w:r w:rsidR="006E7DEF" w:rsidRPr="00C83F01">
        <w:rPr>
          <w:szCs w:val="28"/>
        </w:rPr>
        <w:t>человек</w:t>
      </w:r>
      <w:r w:rsidRPr="00C83F01">
        <w:rPr>
          <w:szCs w:val="28"/>
        </w:rPr>
        <w:t>а</w:t>
      </w:r>
      <w:r w:rsidR="006E7DEF" w:rsidRPr="00C83F01">
        <w:rPr>
          <w:szCs w:val="28"/>
        </w:rPr>
        <w:t xml:space="preserve"> (</w:t>
      </w:r>
      <w:r w:rsidR="006E7DEF" w:rsidRPr="00C83F01">
        <w:rPr>
          <w:i/>
          <w:szCs w:val="28"/>
        </w:rPr>
        <w:t>201</w:t>
      </w:r>
      <w:r w:rsidR="000B3C43" w:rsidRPr="00C83F01">
        <w:rPr>
          <w:i/>
          <w:szCs w:val="28"/>
        </w:rPr>
        <w:t>8</w:t>
      </w:r>
      <w:r w:rsidR="006E7DEF" w:rsidRPr="00C83F01">
        <w:rPr>
          <w:i/>
          <w:szCs w:val="28"/>
        </w:rPr>
        <w:t xml:space="preserve"> г. - </w:t>
      </w:r>
      <w:r w:rsidR="000B3C43" w:rsidRPr="00C83F01">
        <w:rPr>
          <w:i/>
          <w:szCs w:val="28"/>
        </w:rPr>
        <w:t>79</w:t>
      </w:r>
      <w:r w:rsidR="00C42E79" w:rsidRPr="00C83F01">
        <w:rPr>
          <w:szCs w:val="28"/>
        </w:rPr>
        <w:t>)</w:t>
      </w:r>
      <w:r w:rsidR="006E7DEF" w:rsidRPr="00C83F01">
        <w:rPr>
          <w:szCs w:val="28"/>
        </w:rPr>
        <w:t>.</w:t>
      </w:r>
    </w:p>
    <w:p w:rsidR="006E7DEF" w:rsidRPr="00A04ADE" w:rsidRDefault="006E7DEF" w:rsidP="00C42E79">
      <w:pPr>
        <w:spacing w:line="22" w:lineRule="atLeast"/>
        <w:ind w:firstLine="720"/>
        <w:rPr>
          <w:szCs w:val="28"/>
        </w:rPr>
      </w:pPr>
      <w:r w:rsidRPr="00A04ADE">
        <w:rPr>
          <w:szCs w:val="28"/>
        </w:rPr>
        <w:t>В учреждениях исполнения наказаний, расположенных на территории Калужской области, в конце 201</w:t>
      </w:r>
      <w:r w:rsidR="00155BAF" w:rsidRPr="00A04ADE">
        <w:rPr>
          <w:szCs w:val="28"/>
        </w:rPr>
        <w:t>8</w:t>
      </w:r>
      <w:r w:rsidRPr="00A04ADE">
        <w:rPr>
          <w:szCs w:val="28"/>
        </w:rPr>
        <w:t xml:space="preserve"> г. отбывали наказание </w:t>
      </w:r>
      <w:r w:rsidR="00FA4375" w:rsidRPr="00A04ADE">
        <w:rPr>
          <w:b/>
          <w:szCs w:val="28"/>
        </w:rPr>
        <w:t>4</w:t>
      </w:r>
      <w:r w:rsidR="00A04ADE" w:rsidRPr="00A04ADE">
        <w:rPr>
          <w:b/>
          <w:szCs w:val="28"/>
        </w:rPr>
        <w:t>443</w:t>
      </w:r>
      <w:r w:rsidRPr="00A04ADE">
        <w:rPr>
          <w:szCs w:val="28"/>
        </w:rPr>
        <w:t xml:space="preserve"> осужденных </w:t>
      </w:r>
      <w:r w:rsidRPr="00A04ADE">
        <w:rPr>
          <w:i/>
          <w:szCs w:val="28"/>
        </w:rPr>
        <w:t>(201</w:t>
      </w:r>
      <w:r w:rsidR="000B3C43" w:rsidRPr="00A04ADE">
        <w:rPr>
          <w:i/>
          <w:szCs w:val="28"/>
        </w:rPr>
        <w:t>8</w:t>
      </w:r>
      <w:r w:rsidRPr="00A04ADE">
        <w:rPr>
          <w:i/>
          <w:szCs w:val="28"/>
        </w:rPr>
        <w:t xml:space="preserve"> г. – </w:t>
      </w:r>
      <w:r w:rsidR="000B3C43" w:rsidRPr="00A04ADE">
        <w:rPr>
          <w:i/>
          <w:szCs w:val="28"/>
        </w:rPr>
        <w:t>4605</w:t>
      </w:r>
      <w:r w:rsidRPr="00A04ADE">
        <w:rPr>
          <w:i/>
          <w:szCs w:val="28"/>
        </w:rPr>
        <w:t>)</w:t>
      </w:r>
      <w:r w:rsidR="009B1E99" w:rsidRPr="00A04ADE">
        <w:rPr>
          <w:szCs w:val="28"/>
        </w:rPr>
        <w:t>,</w:t>
      </w:r>
      <w:r w:rsidRPr="00A04ADE">
        <w:rPr>
          <w:szCs w:val="28"/>
        </w:rPr>
        <w:t xml:space="preserve"> из которых </w:t>
      </w:r>
      <w:r w:rsidR="00FA4375" w:rsidRPr="00A04ADE">
        <w:rPr>
          <w:b/>
          <w:szCs w:val="28"/>
        </w:rPr>
        <w:t>6</w:t>
      </w:r>
      <w:r w:rsidR="00A04ADE" w:rsidRPr="00A04ADE">
        <w:rPr>
          <w:b/>
          <w:szCs w:val="28"/>
        </w:rPr>
        <w:t>01</w:t>
      </w:r>
      <w:r w:rsidRPr="00A04ADE">
        <w:rPr>
          <w:b/>
          <w:szCs w:val="28"/>
        </w:rPr>
        <w:t xml:space="preserve"> </w:t>
      </w:r>
      <w:r w:rsidRPr="00A04ADE">
        <w:rPr>
          <w:szCs w:val="28"/>
        </w:rPr>
        <w:t>или</w:t>
      </w:r>
      <w:r w:rsidRPr="00A04ADE">
        <w:rPr>
          <w:b/>
          <w:szCs w:val="28"/>
        </w:rPr>
        <w:t xml:space="preserve"> </w:t>
      </w:r>
      <w:r w:rsidR="00FA4375" w:rsidRPr="00A04ADE">
        <w:rPr>
          <w:szCs w:val="28"/>
        </w:rPr>
        <w:t>1</w:t>
      </w:r>
      <w:r w:rsidR="00A04ADE" w:rsidRPr="00A04ADE">
        <w:rPr>
          <w:szCs w:val="28"/>
        </w:rPr>
        <w:t>3,5</w:t>
      </w:r>
      <w:r w:rsidRPr="00A04ADE">
        <w:rPr>
          <w:szCs w:val="28"/>
        </w:rPr>
        <w:t xml:space="preserve">% </w:t>
      </w:r>
      <w:r w:rsidR="009B1E99" w:rsidRPr="00A04ADE">
        <w:rPr>
          <w:szCs w:val="28"/>
        </w:rPr>
        <w:t>с диагнозом «синдром зависимости от наркотических средств (наркомания)»</w:t>
      </w:r>
      <w:r w:rsidR="00FA4375" w:rsidRPr="00A04ADE">
        <w:rPr>
          <w:szCs w:val="28"/>
        </w:rPr>
        <w:t xml:space="preserve"> </w:t>
      </w:r>
      <w:r w:rsidR="00FA4375" w:rsidRPr="00A04ADE">
        <w:rPr>
          <w:i/>
          <w:szCs w:val="28"/>
        </w:rPr>
        <w:t>(201</w:t>
      </w:r>
      <w:r w:rsidR="000B3C43" w:rsidRPr="00A04ADE">
        <w:rPr>
          <w:i/>
          <w:szCs w:val="28"/>
        </w:rPr>
        <w:t>8</w:t>
      </w:r>
      <w:r w:rsidR="00043454" w:rsidRPr="00A04ADE">
        <w:rPr>
          <w:i/>
          <w:szCs w:val="28"/>
        </w:rPr>
        <w:t xml:space="preserve"> г. </w:t>
      </w:r>
      <w:r w:rsidR="00FA4375" w:rsidRPr="00A04ADE">
        <w:rPr>
          <w:i/>
          <w:szCs w:val="28"/>
        </w:rPr>
        <w:t>-</w:t>
      </w:r>
      <w:r w:rsidR="00043454" w:rsidRPr="00A04ADE">
        <w:rPr>
          <w:i/>
          <w:szCs w:val="28"/>
        </w:rPr>
        <w:t xml:space="preserve"> </w:t>
      </w:r>
      <w:r w:rsidR="00FA4375" w:rsidRPr="00A04ADE">
        <w:rPr>
          <w:i/>
          <w:szCs w:val="28"/>
        </w:rPr>
        <w:t>1</w:t>
      </w:r>
      <w:r w:rsidR="000B3C43" w:rsidRPr="00A04ADE">
        <w:rPr>
          <w:i/>
          <w:szCs w:val="28"/>
        </w:rPr>
        <w:t>4</w:t>
      </w:r>
      <w:r w:rsidR="00FA4375" w:rsidRPr="00A04ADE">
        <w:rPr>
          <w:i/>
          <w:szCs w:val="28"/>
        </w:rPr>
        <w:t>,</w:t>
      </w:r>
      <w:r w:rsidR="000B3C43" w:rsidRPr="00A04ADE">
        <w:rPr>
          <w:i/>
          <w:szCs w:val="28"/>
        </w:rPr>
        <w:t>9</w:t>
      </w:r>
      <w:r w:rsidR="00FA4375" w:rsidRPr="00A04ADE">
        <w:rPr>
          <w:i/>
          <w:szCs w:val="28"/>
        </w:rPr>
        <w:t>%)</w:t>
      </w:r>
      <w:r w:rsidR="00FA4375" w:rsidRPr="00A04ADE">
        <w:rPr>
          <w:szCs w:val="28"/>
        </w:rPr>
        <w:t>.</w:t>
      </w:r>
      <w:r w:rsidRPr="00A04ADE">
        <w:rPr>
          <w:szCs w:val="28"/>
        </w:rPr>
        <w:t xml:space="preserve"> </w:t>
      </w:r>
    </w:p>
    <w:p w:rsidR="006E7DEF" w:rsidRPr="00A04ADE" w:rsidRDefault="00CF095B" w:rsidP="00154517">
      <w:pPr>
        <w:pStyle w:val="aa"/>
        <w:spacing w:after="0" w:line="22" w:lineRule="atLeast"/>
        <w:ind w:left="40" w:right="40" w:firstLine="700"/>
        <w:jc w:val="both"/>
        <w:rPr>
          <w:sz w:val="28"/>
          <w:szCs w:val="28"/>
        </w:rPr>
      </w:pPr>
      <w:r w:rsidRPr="00A04ADE">
        <w:rPr>
          <w:sz w:val="28"/>
          <w:szCs w:val="28"/>
        </w:rPr>
        <w:t>Н</w:t>
      </w:r>
      <w:r w:rsidR="006E7DEF" w:rsidRPr="00A04ADE">
        <w:rPr>
          <w:sz w:val="28"/>
          <w:szCs w:val="28"/>
        </w:rPr>
        <w:t xml:space="preserve">а учете уголовно-исполнительной инспекции </w:t>
      </w:r>
      <w:r w:rsidR="00A04ADE" w:rsidRPr="00A04ADE">
        <w:rPr>
          <w:sz w:val="28"/>
          <w:szCs w:val="28"/>
        </w:rPr>
        <w:t>в</w:t>
      </w:r>
      <w:r w:rsidRPr="00A04ADE">
        <w:rPr>
          <w:sz w:val="28"/>
          <w:szCs w:val="28"/>
        </w:rPr>
        <w:t xml:space="preserve"> 201</w:t>
      </w:r>
      <w:r w:rsidR="00A04ADE" w:rsidRPr="00A04ADE">
        <w:rPr>
          <w:sz w:val="28"/>
          <w:szCs w:val="28"/>
        </w:rPr>
        <w:t>9</w:t>
      </w:r>
      <w:r w:rsidRPr="00A04ADE">
        <w:rPr>
          <w:sz w:val="28"/>
          <w:szCs w:val="28"/>
        </w:rPr>
        <w:t xml:space="preserve"> год</w:t>
      </w:r>
      <w:r w:rsidR="00A04ADE" w:rsidRPr="00A04ADE">
        <w:rPr>
          <w:sz w:val="28"/>
          <w:szCs w:val="28"/>
        </w:rPr>
        <w:t>у</w:t>
      </w:r>
      <w:r w:rsidRPr="00A04ADE">
        <w:rPr>
          <w:sz w:val="28"/>
          <w:szCs w:val="28"/>
        </w:rPr>
        <w:t xml:space="preserve"> </w:t>
      </w:r>
      <w:r w:rsidR="006E7DEF" w:rsidRPr="00A04ADE">
        <w:rPr>
          <w:sz w:val="28"/>
          <w:szCs w:val="28"/>
        </w:rPr>
        <w:t xml:space="preserve">состояло </w:t>
      </w:r>
      <w:r w:rsidR="00A04ADE" w:rsidRPr="00A04ADE">
        <w:rPr>
          <w:b/>
          <w:sz w:val="28"/>
          <w:szCs w:val="28"/>
        </w:rPr>
        <w:t>97</w:t>
      </w:r>
      <w:r w:rsidR="009B1E99" w:rsidRPr="00A04ADE">
        <w:rPr>
          <w:sz w:val="28"/>
          <w:szCs w:val="28"/>
        </w:rPr>
        <w:t xml:space="preserve"> </w:t>
      </w:r>
      <w:r w:rsidR="009B1E99" w:rsidRPr="00A04ADE">
        <w:rPr>
          <w:i/>
          <w:sz w:val="28"/>
          <w:szCs w:val="28"/>
        </w:rPr>
        <w:t>(201</w:t>
      </w:r>
      <w:r w:rsidR="000B3C43" w:rsidRPr="00A04ADE">
        <w:rPr>
          <w:i/>
          <w:sz w:val="28"/>
          <w:szCs w:val="28"/>
        </w:rPr>
        <w:t>8</w:t>
      </w:r>
      <w:r w:rsidR="000803A0" w:rsidRPr="00A04ADE">
        <w:rPr>
          <w:i/>
          <w:sz w:val="28"/>
          <w:szCs w:val="28"/>
        </w:rPr>
        <w:t xml:space="preserve"> г. </w:t>
      </w:r>
      <w:r w:rsidR="009B1E99" w:rsidRPr="00A04ADE">
        <w:rPr>
          <w:i/>
          <w:sz w:val="28"/>
          <w:szCs w:val="28"/>
        </w:rPr>
        <w:t>-</w:t>
      </w:r>
      <w:r w:rsidR="000803A0" w:rsidRPr="00A04ADE">
        <w:rPr>
          <w:i/>
          <w:sz w:val="28"/>
          <w:szCs w:val="28"/>
        </w:rPr>
        <w:t xml:space="preserve"> </w:t>
      </w:r>
      <w:r w:rsidR="000B3C43" w:rsidRPr="00A04ADE">
        <w:rPr>
          <w:i/>
          <w:sz w:val="28"/>
          <w:szCs w:val="28"/>
        </w:rPr>
        <w:t>122</w:t>
      </w:r>
      <w:r w:rsidR="009B1E99" w:rsidRPr="00A04ADE">
        <w:rPr>
          <w:i/>
          <w:sz w:val="28"/>
          <w:szCs w:val="28"/>
        </w:rPr>
        <w:t>)</w:t>
      </w:r>
      <w:r w:rsidR="006E7DEF" w:rsidRPr="00A04ADE">
        <w:rPr>
          <w:sz w:val="28"/>
          <w:szCs w:val="28"/>
        </w:rPr>
        <w:t xml:space="preserve"> осужденных, имеющих обязанность прохождения курса лечения (медицинской и (или) социальной реабилитации), из них </w:t>
      </w:r>
      <w:r w:rsidR="00A04ADE" w:rsidRPr="00A04ADE">
        <w:rPr>
          <w:sz w:val="28"/>
          <w:szCs w:val="28"/>
        </w:rPr>
        <w:t>30</w:t>
      </w:r>
      <w:r w:rsidR="00FA4375" w:rsidRPr="00A04ADE">
        <w:rPr>
          <w:sz w:val="28"/>
          <w:szCs w:val="28"/>
        </w:rPr>
        <w:t xml:space="preserve"> сняты с учета в отчетном периоде.</w:t>
      </w:r>
    </w:p>
    <w:p w:rsidR="00D2471B" w:rsidRPr="008226E2" w:rsidRDefault="00337DCC" w:rsidP="00D2471B">
      <w:pPr>
        <w:shd w:val="clear" w:color="auto" w:fill="FFFFFF"/>
        <w:spacing w:line="22" w:lineRule="atLeast"/>
        <w:ind w:firstLine="709"/>
        <w:rPr>
          <w:szCs w:val="28"/>
        </w:rPr>
      </w:pPr>
      <w:r w:rsidRPr="008226E2">
        <w:rPr>
          <w:szCs w:val="28"/>
        </w:rPr>
        <w:t>За 201</w:t>
      </w:r>
      <w:r w:rsidR="008226E2" w:rsidRPr="008226E2">
        <w:rPr>
          <w:szCs w:val="28"/>
        </w:rPr>
        <w:t>9</w:t>
      </w:r>
      <w:r w:rsidRPr="008226E2">
        <w:rPr>
          <w:szCs w:val="28"/>
        </w:rPr>
        <w:t xml:space="preserve"> год</w:t>
      </w:r>
      <w:r w:rsidR="00D2471B" w:rsidRPr="008226E2">
        <w:rPr>
          <w:szCs w:val="28"/>
        </w:rPr>
        <w:t xml:space="preserve"> сотрудниками УМВД России по Калужской области выявлено </w:t>
      </w:r>
      <w:r w:rsidR="008226E2" w:rsidRPr="008226E2">
        <w:rPr>
          <w:b/>
          <w:szCs w:val="28"/>
        </w:rPr>
        <w:t>481</w:t>
      </w:r>
      <w:r w:rsidR="00D2471B" w:rsidRPr="008226E2">
        <w:rPr>
          <w:szCs w:val="28"/>
        </w:rPr>
        <w:t xml:space="preserve"> </w:t>
      </w:r>
      <w:r w:rsidR="00D2471B" w:rsidRPr="008226E2">
        <w:rPr>
          <w:i/>
          <w:szCs w:val="28"/>
        </w:rPr>
        <w:t>(201</w:t>
      </w:r>
      <w:r w:rsidR="000B3C43" w:rsidRPr="008226E2">
        <w:rPr>
          <w:i/>
          <w:szCs w:val="28"/>
        </w:rPr>
        <w:t>8</w:t>
      </w:r>
      <w:r w:rsidR="000803A0" w:rsidRPr="008226E2">
        <w:rPr>
          <w:i/>
          <w:szCs w:val="28"/>
        </w:rPr>
        <w:t xml:space="preserve"> г. </w:t>
      </w:r>
      <w:r w:rsidR="00D2471B" w:rsidRPr="008226E2">
        <w:rPr>
          <w:i/>
          <w:szCs w:val="28"/>
        </w:rPr>
        <w:t>-</w:t>
      </w:r>
      <w:r w:rsidR="000803A0" w:rsidRPr="008226E2">
        <w:rPr>
          <w:i/>
          <w:szCs w:val="28"/>
        </w:rPr>
        <w:t xml:space="preserve"> </w:t>
      </w:r>
      <w:r w:rsidR="000B3C43" w:rsidRPr="008226E2">
        <w:rPr>
          <w:i/>
          <w:szCs w:val="28"/>
        </w:rPr>
        <w:t>922</w:t>
      </w:r>
      <w:r w:rsidR="00D2471B" w:rsidRPr="008226E2">
        <w:rPr>
          <w:i/>
          <w:szCs w:val="28"/>
        </w:rPr>
        <w:t>)</w:t>
      </w:r>
      <w:r w:rsidR="00D2471B" w:rsidRPr="008226E2">
        <w:rPr>
          <w:szCs w:val="28"/>
        </w:rPr>
        <w:t xml:space="preserve"> административных правонарушения связанных с незаконным оборотом наркотиков, к административной ответственности привлечено </w:t>
      </w:r>
      <w:r w:rsidR="008226E2" w:rsidRPr="008226E2">
        <w:rPr>
          <w:b/>
          <w:szCs w:val="28"/>
        </w:rPr>
        <w:t>250</w:t>
      </w:r>
      <w:r w:rsidR="008226E2" w:rsidRPr="008226E2">
        <w:rPr>
          <w:szCs w:val="28"/>
        </w:rPr>
        <w:t xml:space="preserve"> лиц</w:t>
      </w:r>
      <w:r w:rsidR="00D2471B" w:rsidRPr="008226E2">
        <w:rPr>
          <w:szCs w:val="28"/>
        </w:rPr>
        <w:t xml:space="preserve"> </w:t>
      </w:r>
      <w:r w:rsidR="00D2471B" w:rsidRPr="008226E2">
        <w:rPr>
          <w:i/>
          <w:szCs w:val="28"/>
        </w:rPr>
        <w:t>(201</w:t>
      </w:r>
      <w:r w:rsidR="000B3C43" w:rsidRPr="008226E2">
        <w:rPr>
          <w:i/>
          <w:szCs w:val="28"/>
        </w:rPr>
        <w:t>8</w:t>
      </w:r>
      <w:r w:rsidR="00A75984" w:rsidRPr="008226E2">
        <w:rPr>
          <w:i/>
          <w:szCs w:val="28"/>
        </w:rPr>
        <w:t xml:space="preserve"> г. </w:t>
      </w:r>
      <w:r w:rsidR="00D2471B" w:rsidRPr="008226E2">
        <w:rPr>
          <w:i/>
          <w:szCs w:val="28"/>
        </w:rPr>
        <w:t>-</w:t>
      </w:r>
      <w:r w:rsidR="00A75984" w:rsidRPr="008226E2">
        <w:rPr>
          <w:i/>
          <w:szCs w:val="28"/>
        </w:rPr>
        <w:t xml:space="preserve"> </w:t>
      </w:r>
      <w:r w:rsidR="000B3C43" w:rsidRPr="008226E2">
        <w:rPr>
          <w:i/>
          <w:szCs w:val="28"/>
        </w:rPr>
        <w:t>462</w:t>
      </w:r>
      <w:r w:rsidR="00D2471B" w:rsidRPr="008226E2">
        <w:rPr>
          <w:i/>
          <w:szCs w:val="28"/>
        </w:rPr>
        <w:t>)</w:t>
      </w:r>
      <w:r w:rsidR="00D2471B" w:rsidRPr="008226E2">
        <w:rPr>
          <w:szCs w:val="28"/>
        </w:rPr>
        <w:t xml:space="preserve">, в том числе </w:t>
      </w:r>
      <w:r w:rsidR="008226E2" w:rsidRPr="008226E2">
        <w:rPr>
          <w:b/>
          <w:szCs w:val="28"/>
        </w:rPr>
        <w:t>16</w:t>
      </w:r>
      <w:r w:rsidR="00D2471B" w:rsidRPr="008226E2">
        <w:rPr>
          <w:szCs w:val="28"/>
        </w:rPr>
        <w:t xml:space="preserve"> лиц </w:t>
      </w:r>
      <w:r w:rsidR="00D2471B" w:rsidRPr="008226E2">
        <w:rPr>
          <w:i/>
          <w:szCs w:val="28"/>
        </w:rPr>
        <w:t>(201</w:t>
      </w:r>
      <w:r w:rsidR="000B3C43" w:rsidRPr="008226E2">
        <w:rPr>
          <w:i/>
          <w:szCs w:val="28"/>
        </w:rPr>
        <w:t>8</w:t>
      </w:r>
      <w:r w:rsidR="00A75984" w:rsidRPr="008226E2">
        <w:rPr>
          <w:i/>
          <w:szCs w:val="28"/>
        </w:rPr>
        <w:t xml:space="preserve"> г. </w:t>
      </w:r>
      <w:r w:rsidR="00D2471B" w:rsidRPr="008226E2">
        <w:rPr>
          <w:i/>
          <w:szCs w:val="28"/>
        </w:rPr>
        <w:t>-</w:t>
      </w:r>
      <w:r w:rsidR="00A75984" w:rsidRPr="008226E2">
        <w:rPr>
          <w:i/>
          <w:szCs w:val="28"/>
        </w:rPr>
        <w:t xml:space="preserve"> </w:t>
      </w:r>
      <w:r w:rsidR="000B3C43" w:rsidRPr="008226E2">
        <w:rPr>
          <w:i/>
          <w:szCs w:val="28"/>
        </w:rPr>
        <w:t>21</w:t>
      </w:r>
      <w:r w:rsidR="00D2471B" w:rsidRPr="008226E2">
        <w:rPr>
          <w:i/>
          <w:szCs w:val="28"/>
        </w:rPr>
        <w:t>)</w:t>
      </w:r>
      <w:r w:rsidR="00D2471B" w:rsidRPr="008226E2">
        <w:rPr>
          <w:szCs w:val="28"/>
        </w:rPr>
        <w:t xml:space="preserve"> в возрасте до 18 лет.</w:t>
      </w:r>
    </w:p>
    <w:p w:rsidR="00154517" w:rsidRPr="00FC7D8C" w:rsidRDefault="00337DCC" w:rsidP="00154517">
      <w:pPr>
        <w:spacing w:line="22" w:lineRule="atLeast"/>
        <w:rPr>
          <w:szCs w:val="28"/>
        </w:rPr>
      </w:pPr>
      <w:r w:rsidRPr="008C5244">
        <w:rPr>
          <w:szCs w:val="28"/>
        </w:rPr>
        <w:t>По состоянию на 31 декабря 201</w:t>
      </w:r>
      <w:r w:rsidR="008C5244" w:rsidRPr="008C5244">
        <w:rPr>
          <w:szCs w:val="28"/>
        </w:rPr>
        <w:t>9</w:t>
      </w:r>
      <w:r w:rsidR="006E7DEF" w:rsidRPr="008C5244">
        <w:rPr>
          <w:szCs w:val="28"/>
        </w:rPr>
        <w:t xml:space="preserve"> г</w:t>
      </w:r>
      <w:r w:rsidRPr="008C5244">
        <w:rPr>
          <w:szCs w:val="28"/>
        </w:rPr>
        <w:t>ода</w:t>
      </w:r>
      <w:r w:rsidR="006E7DEF" w:rsidRPr="008C5244">
        <w:rPr>
          <w:szCs w:val="28"/>
        </w:rPr>
        <w:t xml:space="preserve"> мировыми судьями Калужской области</w:t>
      </w:r>
      <w:r w:rsidR="008C5244" w:rsidRPr="008C5244">
        <w:rPr>
          <w:szCs w:val="28"/>
        </w:rPr>
        <w:t xml:space="preserve"> </w:t>
      </w:r>
      <w:r w:rsidR="008226E2" w:rsidRPr="008C5244">
        <w:rPr>
          <w:szCs w:val="28"/>
        </w:rPr>
        <w:t>рассмотрено</w:t>
      </w:r>
      <w:r w:rsidR="008C5244" w:rsidRPr="008C5244">
        <w:rPr>
          <w:szCs w:val="28"/>
        </w:rPr>
        <w:t xml:space="preserve"> 525 (2018 - 677) дел об административных правонарушениях, связанных незаконным потреблением или оборотом наркотических средств, психотропных веществ и их прекурсоров. А</w:t>
      </w:r>
      <w:r w:rsidR="006E7DEF" w:rsidRPr="008C5244">
        <w:rPr>
          <w:szCs w:val="28"/>
        </w:rPr>
        <w:t xml:space="preserve">дминистративные наказания за совершение правонарушений, связанных с незаконным оборотом наркотиков </w:t>
      </w:r>
      <w:r w:rsidR="008C5244" w:rsidRPr="008C5244">
        <w:rPr>
          <w:szCs w:val="28"/>
        </w:rPr>
        <w:t xml:space="preserve">назначены </w:t>
      </w:r>
      <w:r w:rsidR="008C5244" w:rsidRPr="008C5244">
        <w:rPr>
          <w:b/>
          <w:szCs w:val="28"/>
        </w:rPr>
        <w:t>437</w:t>
      </w:r>
      <w:r w:rsidR="006E7DEF" w:rsidRPr="008C5244">
        <w:rPr>
          <w:b/>
          <w:szCs w:val="28"/>
        </w:rPr>
        <w:t xml:space="preserve"> </w:t>
      </w:r>
      <w:r w:rsidR="006E7DEF" w:rsidRPr="008C5244">
        <w:rPr>
          <w:szCs w:val="28"/>
        </w:rPr>
        <w:t>лицам</w:t>
      </w:r>
      <w:r w:rsidR="00E70D30" w:rsidRPr="008C5244">
        <w:rPr>
          <w:szCs w:val="28"/>
        </w:rPr>
        <w:t xml:space="preserve"> </w:t>
      </w:r>
      <w:r w:rsidR="00E70D30" w:rsidRPr="008C5244">
        <w:rPr>
          <w:i/>
          <w:szCs w:val="28"/>
        </w:rPr>
        <w:t>(201</w:t>
      </w:r>
      <w:r w:rsidR="000B3C43" w:rsidRPr="008C5244">
        <w:rPr>
          <w:i/>
          <w:szCs w:val="28"/>
        </w:rPr>
        <w:t>8</w:t>
      </w:r>
      <w:r w:rsidR="00A75984" w:rsidRPr="008C5244">
        <w:rPr>
          <w:i/>
          <w:szCs w:val="28"/>
        </w:rPr>
        <w:t xml:space="preserve"> г. </w:t>
      </w:r>
      <w:r w:rsidR="00E70D30" w:rsidRPr="008C5244">
        <w:rPr>
          <w:i/>
          <w:szCs w:val="28"/>
        </w:rPr>
        <w:t xml:space="preserve"> – </w:t>
      </w:r>
      <w:r w:rsidR="000B3C43" w:rsidRPr="008C5244">
        <w:rPr>
          <w:i/>
          <w:szCs w:val="28"/>
        </w:rPr>
        <w:t>569</w:t>
      </w:r>
      <w:r w:rsidR="00E70D30" w:rsidRPr="008C5244">
        <w:rPr>
          <w:i/>
          <w:szCs w:val="28"/>
        </w:rPr>
        <w:t>)</w:t>
      </w:r>
      <w:r w:rsidR="006E7DEF" w:rsidRPr="008C5244">
        <w:rPr>
          <w:szCs w:val="28"/>
        </w:rPr>
        <w:t>.</w:t>
      </w:r>
      <w:r w:rsidR="006E7DEF" w:rsidRPr="000A2E1F">
        <w:rPr>
          <w:color w:val="548DD4" w:themeColor="text2" w:themeTint="99"/>
          <w:szCs w:val="28"/>
        </w:rPr>
        <w:t xml:space="preserve"> </w:t>
      </w:r>
      <w:r w:rsidR="006E7DEF" w:rsidRPr="00FC7D8C">
        <w:rPr>
          <w:szCs w:val="28"/>
        </w:rPr>
        <w:t xml:space="preserve">При этом на </w:t>
      </w:r>
      <w:r w:rsidR="00FC7D8C" w:rsidRPr="00FC7D8C">
        <w:rPr>
          <w:b/>
          <w:szCs w:val="28"/>
        </w:rPr>
        <w:t>72</w:t>
      </w:r>
      <w:r w:rsidR="00E70D30" w:rsidRPr="00FC7D8C">
        <w:rPr>
          <w:szCs w:val="28"/>
        </w:rPr>
        <w:t xml:space="preserve"> лиц</w:t>
      </w:r>
      <w:r w:rsidR="00F01D24" w:rsidRPr="00FC7D8C">
        <w:rPr>
          <w:szCs w:val="28"/>
        </w:rPr>
        <w:t>а</w:t>
      </w:r>
      <w:r w:rsidR="00E70D30" w:rsidRPr="00FC7D8C">
        <w:rPr>
          <w:szCs w:val="28"/>
        </w:rPr>
        <w:t xml:space="preserve"> </w:t>
      </w:r>
      <w:r w:rsidR="00E70D30" w:rsidRPr="00FC7D8C">
        <w:rPr>
          <w:i/>
          <w:szCs w:val="28"/>
        </w:rPr>
        <w:t>(201</w:t>
      </w:r>
      <w:r w:rsidR="000B3C43" w:rsidRPr="00FC7D8C">
        <w:rPr>
          <w:i/>
          <w:szCs w:val="28"/>
        </w:rPr>
        <w:t>8</w:t>
      </w:r>
      <w:r w:rsidR="00A75984" w:rsidRPr="00FC7D8C">
        <w:rPr>
          <w:i/>
          <w:szCs w:val="28"/>
        </w:rPr>
        <w:t xml:space="preserve"> г. </w:t>
      </w:r>
      <w:r w:rsidR="00E70D30" w:rsidRPr="00FC7D8C">
        <w:rPr>
          <w:i/>
          <w:szCs w:val="28"/>
        </w:rPr>
        <w:t>-</w:t>
      </w:r>
      <w:r w:rsidR="00A75984" w:rsidRPr="00FC7D8C">
        <w:rPr>
          <w:i/>
          <w:szCs w:val="28"/>
        </w:rPr>
        <w:t xml:space="preserve"> </w:t>
      </w:r>
      <w:r w:rsidR="000B3C43" w:rsidRPr="00FC7D8C">
        <w:rPr>
          <w:i/>
          <w:szCs w:val="28"/>
        </w:rPr>
        <w:t>173</w:t>
      </w:r>
      <w:r w:rsidR="00E70D30" w:rsidRPr="00FC7D8C">
        <w:rPr>
          <w:i/>
          <w:szCs w:val="28"/>
        </w:rPr>
        <w:t>)</w:t>
      </w:r>
      <w:r w:rsidR="006E7DEF" w:rsidRPr="00FC7D8C">
        <w:rPr>
          <w:szCs w:val="28"/>
        </w:rPr>
        <w:t xml:space="preserve"> возложена обязанность пройти диагностику, профилактические мероприятия, лечение от наркомании и (или) медицинскую и (или) социальную реабилитацию в медицинской организации и (или) учреждении социальной реабилитации.</w:t>
      </w:r>
    </w:p>
    <w:p w:rsidR="001A2DD6" w:rsidRPr="000A2E1F" w:rsidRDefault="001A2DD6" w:rsidP="00154517">
      <w:pPr>
        <w:spacing w:line="22" w:lineRule="atLeast"/>
        <w:rPr>
          <w:color w:val="548DD4" w:themeColor="text2" w:themeTint="99"/>
          <w:szCs w:val="28"/>
        </w:rPr>
      </w:pPr>
    </w:p>
    <w:p w:rsidR="001A2DD6" w:rsidRPr="00B47B6E" w:rsidRDefault="001A2DD6" w:rsidP="001A2DD6">
      <w:pPr>
        <w:widowControl w:val="0"/>
        <w:autoSpaceDE w:val="0"/>
        <w:autoSpaceDN w:val="0"/>
        <w:adjustRightInd w:val="0"/>
        <w:ind w:firstLine="567"/>
        <w:rPr>
          <w:rFonts w:eastAsia="Times New Roman"/>
          <w:szCs w:val="28"/>
          <w:lang w:eastAsia="ru-RU"/>
        </w:rPr>
      </w:pPr>
      <w:r w:rsidRPr="00B47B6E">
        <w:rPr>
          <w:rFonts w:eastAsia="Times New Roman"/>
          <w:szCs w:val="28"/>
          <w:lang w:eastAsia="ru-RU"/>
        </w:rPr>
        <w:t>В период с ию</w:t>
      </w:r>
      <w:r w:rsidR="00B47B6E" w:rsidRPr="00B47B6E">
        <w:rPr>
          <w:rFonts w:eastAsia="Times New Roman"/>
          <w:szCs w:val="28"/>
          <w:lang w:eastAsia="ru-RU"/>
        </w:rPr>
        <w:t>л</w:t>
      </w:r>
      <w:r w:rsidRPr="00B47B6E">
        <w:rPr>
          <w:rFonts w:eastAsia="Times New Roman"/>
          <w:szCs w:val="28"/>
          <w:lang w:eastAsia="ru-RU"/>
        </w:rPr>
        <w:t>я по сентябрь 201</w:t>
      </w:r>
      <w:r w:rsidR="00B47B6E" w:rsidRPr="00B47B6E">
        <w:rPr>
          <w:rFonts w:eastAsia="Times New Roman"/>
          <w:szCs w:val="28"/>
          <w:lang w:eastAsia="ru-RU"/>
        </w:rPr>
        <w:t>9</w:t>
      </w:r>
      <w:r w:rsidRPr="00B47B6E">
        <w:rPr>
          <w:rFonts w:eastAsia="Times New Roman"/>
          <w:szCs w:val="28"/>
          <w:lang w:eastAsia="ru-RU"/>
        </w:rPr>
        <w:t xml:space="preserve"> года на территории Калужской области в целях предупреждения, выявления, пресечения и раскрытия правонарушений и преступлений в сфере незаконного оборота наркотических средств растительного происхождения, выявления и ликвидации незаконных посевов и очагов произрастания дикорастущих растений, содержащих наркотические средства или психотропные вещества либо их прекурсоры, управлением по контролю за оборотом наркотиков УМВД России по Калужской области организована и проведена в три этапа межведомственная комплексная оперативно-про</w:t>
      </w:r>
      <w:r w:rsidR="00EB0B85">
        <w:rPr>
          <w:rFonts w:eastAsia="Times New Roman"/>
          <w:szCs w:val="28"/>
          <w:lang w:eastAsia="ru-RU"/>
        </w:rPr>
        <w:t>филактическая операция «Мак-2019</w:t>
      </w:r>
      <w:r w:rsidRPr="00B47B6E">
        <w:rPr>
          <w:rFonts w:eastAsia="Times New Roman"/>
          <w:szCs w:val="28"/>
          <w:lang w:eastAsia="ru-RU"/>
        </w:rPr>
        <w:t xml:space="preserve">» (с </w:t>
      </w:r>
      <w:r w:rsidR="00B47B6E" w:rsidRPr="00B47B6E">
        <w:rPr>
          <w:rFonts w:eastAsia="Times New Roman"/>
          <w:szCs w:val="28"/>
          <w:lang w:eastAsia="ru-RU"/>
        </w:rPr>
        <w:t>3</w:t>
      </w:r>
      <w:r w:rsidRPr="00B47B6E">
        <w:rPr>
          <w:rFonts w:eastAsia="Times New Roman"/>
          <w:szCs w:val="28"/>
          <w:lang w:eastAsia="ru-RU"/>
        </w:rPr>
        <w:t xml:space="preserve"> июля по 1</w:t>
      </w:r>
      <w:r w:rsidR="00B47B6E" w:rsidRPr="00B47B6E">
        <w:rPr>
          <w:rFonts w:eastAsia="Times New Roman"/>
          <w:szCs w:val="28"/>
          <w:lang w:eastAsia="ru-RU"/>
        </w:rPr>
        <w:t>3</w:t>
      </w:r>
      <w:r w:rsidRPr="00B47B6E">
        <w:rPr>
          <w:rFonts w:eastAsia="Times New Roman"/>
          <w:szCs w:val="28"/>
          <w:lang w:eastAsia="ru-RU"/>
        </w:rPr>
        <w:t xml:space="preserve"> </w:t>
      </w:r>
      <w:r w:rsidR="00B47B6E" w:rsidRPr="00B47B6E">
        <w:rPr>
          <w:rFonts w:eastAsia="Times New Roman"/>
          <w:szCs w:val="28"/>
          <w:lang w:eastAsia="ru-RU"/>
        </w:rPr>
        <w:t>июля</w:t>
      </w:r>
      <w:r w:rsidRPr="00B47B6E">
        <w:rPr>
          <w:rFonts w:eastAsia="Times New Roman"/>
          <w:szCs w:val="28"/>
          <w:lang w:eastAsia="ru-RU"/>
        </w:rPr>
        <w:t xml:space="preserve">; с </w:t>
      </w:r>
      <w:r w:rsidR="00B47B6E" w:rsidRPr="00B47B6E">
        <w:rPr>
          <w:rFonts w:eastAsia="Times New Roman"/>
          <w:szCs w:val="28"/>
          <w:lang w:eastAsia="ru-RU"/>
        </w:rPr>
        <w:t>5</w:t>
      </w:r>
      <w:r w:rsidRPr="00B47B6E">
        <w:rPr>
          <w:rFonts w:eastAsia="Times New Roman"/>
          <w:szCs w:val="28"/>
          <w:lang w:eastAsia="ru-RU"/>
        </w:rPr>
        <w:t xml:space="preserve"> августа по </w:t>
      </w:r>
      <w:r w:rsidR="00B47B6E" w:rsidRPr="00B47B6E">
        <w:rPr>
          <w:rFonts w:eastAsia="Times New Roman"/>
          <w:szCs w:val="28"/>
          <w:lang w:eastAsia="ru-RU"/>
        </w:rPr>
        <w:t>14</w:t>
      </w:r>
      <w:r w:rsidRPr="00B47B6E">
        <w:rPr>
          <w:rFonts w:eastAsia="Times New Roman"/>
          <w:szCs w:val="28"/>
          <w:lang w:eastAsia="ru-RU"/>
        </w:rPr>
        <w:t xml:space="preserve"> </w:t>
      </w:r>
      <w:r w:rsidR="00B47B6E" w:rsidRPr="00B47B6E">
        <w:rPr>
          <w:rFonts w:eastAsia="Times New Roman"/>
          <w:szCs w:val="28"/>
          <w:lang w:eastAsia="ru-RU"/>
        </w:rPr>
        <w:t>августа</w:t>
      </w:r>
      <w:r w:rsidRPr="00B47B6E">
        <w:rPr>
          <w:rFonts w:eastAsia="Times New Roman"/>
          <w:szCs w:val="28"/>
          <w:lang w:eastAsia="ru-RU"/>
        </w:rPr>
        <w:t xml:space="preserve">; </w:t>
      </w:r>
      <w:r w:rsidR="00B47B6E" w:rsidRPr="00B47B6E">
        <w:rPr>
          <w:rFonts w:eastAsia="Times New Roman"/>
          <w:szCs w:val="28"/>
          <w:lang w:eastAsia="ru-RU"/>
        </w:rPr>
        <w:t>9</w:t>
      </w:r>
      <w:r w:rsidRPr="00B47B6E">
        <w:rPr>
          <w:rFonts w:eastAsia="Times New Roman"/>
          <w:szCs w:val="28"/>
          <w:lang w:eastAsia="ru-RU"/>
        </w:rPr>
        <w:t xml:space="preserve"> по </w:t>
      </w:r>
      <w:r w:rsidR="00B47B6E" w:rsidRPr="00B47B6E">
        <w:rPr>
          <w:rFonts w:eastAsia="Times New Roman"/>
          <w:szCs w:val="28"/>
          <w:lang w:eastAsia="ru-RU"/>
        </w:rPr>
        <w:t>18</w:t>
      </w:r>
      <w:r w:rsidRPr="00B47B6E">
        <w:rPr>
          <w:rFonts w:eastAsia="Times New Roman"/>
          <w:szCs w:val="28"/>
          <w:lang w:eastAsia="ru-RU"/>
        </w:rPr>
        <w:t xml:space="preserve"> сентября).</w:t>
      </w:r>
    </w:p>
    <w:p w:rsidR="001A2DD6" w:rsidRPr="00B47B6E" w:rsidRDefault="001A2DD6" w:rsidP="001A2DD6">
      <w:pPr>
        <w:spacing w:line="22" w:lineRule="atLeast"/>
        <w:rPr>
          <w:rFonts w:eastAsia="Times New Roman"/>
          <w:szCs w:val="28"/>
          <w:lang w:eastAsia="ru-RU"/>
        </w:rPr>
      </w:pPr>
      <w:r w:rsidRPr="00B47B6E">
        <w:rPr>
          <w:rFonts w:eastAsia="Times New Roman"/>
          <w:szCs w:val="28"/>
          <w:lang w:eastAsia="ru-RU"/>
        </w:rPr>
        <w:t xml:space="preserve">По результатам операции сотрудниками органов внутренних дел обнаружено </w:t>
      </w:r>
      <w:r w:rsidR="00B47B6E" w:rsidRPr="00B47B6E">
        <w:rPr>
          <w:rFonts w:eastAsia="Times New Roman"/>
          <w:szCs w:val="28"/>
          <w:lang w:eastAsia="ru-RU"/>
        </w:rPr>
        <w:t>7 (2018-</w:t>
      </w:r>
      <w:r w:rsidRPr="00B47B6E">
        <w:rPr>
          <w:rFonts w:eastAsia="Times New Roman"/>
          <w:szCs w:val="28"/>
          <w:lang w:eastAsia="ru-RU"/>
        </w:rPr>
        <w:t>10</w:t>
      </w:r>
      <w:r w:rsidR="00B47B6E" w:rsidRPr="00B47B6E">
        <w:rPr>
          <w:rFonts w:eastAsia="Times New Roman"/>
          <w:szCs w:val="28"/>
          <w:lang w:eastAsia="ru-RU"/>
        </w:rPr>
        <w:t>)</w:t>
      </w:r>
      <w:r w:rsidRPr="00B47B6E">
        <w:rPr>
          <w:rFonts w:eastAsia="Times New Roman"/>
          <w:szCs w:val="28"/>
          <w:lang w:eastAsia="ru-RU"/>
        </w:rPr>
        <w:t xml:space="preserve"> незаконно культивированных посевов наркосодержащих растений конопли с произрастанием </w:t>
      </w:r>
      <w:r w:rsidR="00B47B6E" w:rsidRPr="00B47B6E">
        <w:rPr>
          <w:rFonts w:eastAsia="Times New Roman"/>
          <w:szCs w:val="28"/>
          <w:lang w:eastAsia="ru-RU"/>
        </w:rPr>
        <w:t>365 (2018-</w:t>
      </w:r>
      <w:r w:rsidRPr="00B47B6E">
        <w:rPr>
          <w:rFonts w:eastAsia="Times New Roman"/>
          <w:szCs w:val="28"/>
          <w:lang w:eastAsia="ru-RU"/>
        </w:rPr>
        <w:t>190</w:t>
      </w:r>
      <w:r w:rsidR="00B47B6E" w:rsidRPr="00B47B6E">
        <w:rPr>
          <w:rFonts w:eastAsia="Times New Roman"/>
          <w:szCs w:val="28"/>
          <w:lang w:eastAsia="ru-RU"/>
        </w:rPr>
        <w:t>)</w:t>
      </w:r>
      <w:r w:rsidRPr="00B47B6E">
        <w:rPr>
          <w:rFonts w:eastAsia="Times New Roman"/>
          <w:szCs w:val="28"/>
          <w:lang w:eastAsia="ru-RU"/>
        </w:rPr>
        <w:t xml:space="preserve"> растений конопли. Ликвидировано </w:t>
      </w:r>
      <w:r w:rsidR="00B47B6E" w:rsidRPr="00B47B6E">
        <w:rPr>
          <w:rFonts w:eastAsia="Times New Roman"/>
          <w:szCs w:val="28"/>
          <w:lang w:eastAsia="ru-RU"/>
        </w:rPr>
        <w:t>32 (2018-</w:t>
      </w:r>
      <w:r w:rsidRPr="00B47B6E">
        <w:rPr>
          <w:rFonts w:eastAsia="Times New Roman"/>
          <w:szCs w:val="28"/>
          <w:lang w:eastAsia="ru-RU"/>
        </w:rPr>
        <w:t>50</w:t>
      </w:r>
      <w:r w:rsidR="00B47B6E" w:rsidRPr="00B47B6E">
        <w:rPr>
          <w:rFonts w:eastAsia="Times New Roman"/>
          <w:szCs w:val="28"/>
          <w:lang w:eastAsia="ru-RU"/>
        </w:rPr>
        <w:t>)</w:t>
      </w:r>
      <w:r w:rsidRPr="00B47B6E">
        <w:rPr>
          <w:rFonts w:eastAsia="Times New Roman"/>
          <w:szCs w:val="28"/>
          <w:lang w:eastAsia="ru-RU"/>
        </w:rPr>
        <w:t xml:space="preserve"> очаг</w:t>
      </w:r>
      <w:r w:rsidR="00B47B6E" w:rsidRPr="00B47B6E">
        <w:rPr>
          <w:rFonts w:eastAsia="Times New Roman"/>
          <w:szCs w:val="28"/>
          <w:lang w:eastAsia="ru-RU"/>
        </w:rPr>
        <w:t>а</w:t>
      </w:r>
      <w:r w:rsidRPr="00B47B6E">
        <w:rPr>
          <w:rFonts w:eastAsia="Times New Roman"/>
          <w:szCs w:val="28"/>
          <w:lang w:eastAsia="ru-RU"/>
        </w:rPr>
        <w:t xml:space="preserve"> с произрастанием дикорастущих наркосодержащих растений конопли </w:t>
      </w:r>
      <w:r w:rsidR="00B47B6E" w:rsidRPr="00B47B6E">
        <w:rPr>
          <w:rFonts w:eastAsia="Times New Roman"/>
          <w:szCs w:val="28"/>
          <w:lang w:eastAsia="ru-RU"/>
        </w:rPr>
        <w:t>1289 (2018-</w:t>
      </w:r>
      <w:r w:rsidRPr="00B47B6E">
        <w:rPr>
          <w:rFonts w:eastAsia="Times New Roman"/>
          <w:szCs w:val="28"/>
          <w:lang w:eastAsia="ru-RU"/>
        </w:rPr>
        <w:t>3678</w:t>
      </w:r>
      <w:r w:rsidR="00B47B6E" w:rsidRPr="00B47B6E">
        <w:rPr>
          <w:rFonts w:eastAsia="Times New Roman"/>
          <w:szCs w:val="28"/>
          <w:lang w:eastAsia="ru-RU"/>
        </w:rPr>
        <w:t>)</w:t>
      </w:r>
      <w:r w:rsidRPr="00B47B6E">
        <w:rPr>
          <w:rFonts w:eastAsia="Times New Roman"/>
          <w:szCs w:val="28"/>
          <w:lang w:eastAsia="ru-RU"/>
        </w:rPr>
        <w:t xml:space="preserve"> и </w:t>
      </w:r>
      <w:r w:rsidR="00B47B6E" w:rsidRPr="00B47B6E">
        <w:rPr>
          <w:rFonts w:eastAsia="Times New Roman"/>
          <w:szCs w:val="28"/>
          <w:lang w:eastAsia="ru-RU"/>
        </w:rPr>
        <w:t>421 (2018-</w:t>
      </w:r>
      <w:r w:rsidRPr="00B47B6E">
        <w:rPr>
          <w:rFonts w:eastAsia="Times New Roman"/>
          <w:szCs w:val="28"/>
          <w:lang w:eastAsia="ru-RU"/>
        </w:rPr>
        <w:t>420</w:t>
      </w:r>
      <w:r w:rsidR="00B47B6E" w:rsidRPr="00B47B6E">
        <w:rPr>
          <w:rFonts w:eastAsia="Times New Roman"/>
          <w:szCs w:val="28"/>
          <w:lang w:eastAsia="ru-RU"/>
        </w:rPr>
        <w:t>)</w:t>
      </w:r>
      <w:r w:rsidRPr="00B47B6E">
        <w:rPr>
          <w:rFonts w:eastAsia="Times New Roman"/>
          <w:szCs w:val="28"/>
          <w:lang w:eastAsia="ru-RU"/>
        </w:rPr>
        <w:t xml:space="preserve"> растений рода мак. </w:t>
      </w:r>
    </w:p>
    <w:p w:rsidR="001A2DD6" w:rsidRPr="000A2E1F" w:rsidRDefault="00B47B6E" w:rsidP="00B47B6E">
      <w:pPr>
        <w:spacing w:line="22" w:lineRule="atLeast"/>
        <w:ind w:firstLine="0"/>
        <w:rPr>
          <w:rFonts w:eastAsia="Times New Roman"/>
          <w:color w:val="548DD4" w:themeColor="text2" w:themeTint="99"/>
          <w:szCs w:val="28"/>
          <w:lang w:eastAsia="ru-RU"/>
        </w:rPr>
      </w:pPr>
      <w:r>
        <w:rPr>
          <w:noProof/>
          <w:lang w:eastAsia="ru-RU"/>
        </w:rPr>
        <w:drawing>
          <wp:inline distT="0" distB="0" distL="0" distR="0" wp14:anchorId="22B3434F" wp14:editId="2E25D0B3">
            <wp:extent cx="5935134" cy="1862667"/>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5984" w:rsidRPr="000A2E1F" w:rsidRDefault="00A75984" w:rsidP="001A2DD6">
      <w:pPr>
        <w:spacing w:line="22" w:lineRule="atLeast"/>
        <w:rPr>
          <w:rFonts w:eastAsia="Times New Roman"/>
          <w:color w:val="548DD4" w:themeColor="text2" w:themeTint="99"/>
          <w:szCs w:val="28"/>
          <w:lang w:eastAsia="ru-RU"/>
        </w:rPr>
      </w:pPr>
    </w:p>
    <w:p w:rsidR="00A75984" w:rsidRPr="00B47B6E" w:rsidRDefault="00A75984" w:rsidP="001A2DD6">
      <w:pPr>
        <w:spacing w:line="22" w:lineRule="atLeast"/>
        <w:rPr>
          <w:rFonts w:eastAsia="Times New Roman"/>
          <w:szCs w:val="28"/>
          <w:lang w:eastAsia="ru-RU"/>
        </w:rPr>
      </w:pPr>
      <w:r w:rsidRPr="00B47B6E">
        <w:rPr>
          <w:rFonts w:eastAsia="Times New Roman"/>
          <w:szCs w:val="28"/>
          <w:lang w:eastAsia="ru-RU"/>
        </w:rPr>
        <w:t>Пресечено 10</w:t>
      </w:r>
      <w:r w:rsidR="00B47B6E" w:rsidRPr="00B47B6E">
        <w:rPr>
          <w:rFonts w:eastAsia="Times New Roman"/>
          <w:szCs w:val="28"/>
          <w:lang w:eastAsia="ru-RU"/>
        </w:rPr>
        <w:t>7 (2018-105)</w:t>
      </w:r>
      <w:r w:rsidRPr="00B47B6E">
        <w:rPr>
          <w:rFonts w:eastAsia="Times New Roman"/>
          <w:szCs w:val="28"/>
          <w:lang w:eastAsia="ru-RU"/>
        </w:rPr>
        <w:t xml:space="preserve"> на</w:t>
      </w:r>
      <w:r w:rsidR="001A2DD6" w:rsidRPr="00B47B6E">
        <w:rPr>
          <w:rFonts w:eastAsia="Times New Roman"/>
          <w:szCs w:val="28"/>
          <w:lang w:eastAsia="ru-RU"/>
        </w:rPr>
        <w:t>ркопрест</w:t>
      </w:r>
      <w:r w:rsidR="005939FF">
        <w:rPr>
          <w:rFonts w:eastAsia="Times New Roman"/>
          <w:szCs w:val="28"/>
          <w:lang w:eastAsia="ru-RU"/>
        </w:rPr>
        <w:t xml:space="preserve">уплений, совершенных </w:t>
      </w:r>
      <w:r w:rsidR="001A2DD6" w:rsidRPr="00B47B6E">
        <w:rPr>
          <w:rFonts w:eastAsia="Times New Roman"/>
          <w:szCs w:val="28"/>
          <w:lang w:eastAsia="ru-RU"/>
        </w:rPr>
        <w:t>72 лиц</w:t>
      </w:r>
      <w:r w:rsidR="005939FF">
        <w:rPr>
          <w:rFonts w:eastAsia="Times New Roman"/>
          <w:szCs w:val="28"/>
          <w:lang w:eastAsia="ru-RU"/>
        </w:rPr>
        <w:t>ами</w:t>
      </w:r>
      <w:r w:rsidR="001A2DD6" w:rsidRPr="00B47B6E">
        <w:rPr>
          <w:rFonts w:eastAsia="Times New Roman"/>
          <w:szCs w:val="28"/>
          <w:lang w:eastAsia="ru-RU"/>
        </w:rPr>
        <w:t xml:space="preserve">, из них по преступлениям: </w:t>
      </w:r>
    </w:p>
    <w:p w:rsidR="00A75984" w:rsidRPr="00B47B6E" w:rsidRDefault="00A75984" w:rsidP="001A2DD6">
      <w:pPr>
        <w:spacing w:line="22" w:lineRule="atLeast"/>
        <w:rPr>
          <w:rFonts w:eastAsia="Times New Roman"/>
          <w:szCs w:val="28"/>
          <w:lang w:eastAsia="ru-RU"/>
        </w:rPr>
      </w:pPr>
      <w:r w:rsidRPr="00B47B6E">
        <w:rPr>
          <w:rFonts w:eastAsia="Times New Roman"/>
          <w:szCs w:val="28"/>
          <w:lang w:eastAsia="ru-RU"/>
        </w:rPr>
        <w:t xml:space="preserve">- </w:t>
      </w:r>
      <w:r w:rsidR="001A2DD6" w:rsidRPr="00B47B6E">
        <w:rPr>
          <w:rFonts w:eastAsia="Times New Roman"/>
          <w:szCs w:val="28"/>
          <w:lang w:eastAsia="ru-RU"/>
        </w:rPr>
        <w:t>7</w:t>
      </w:r>
      <w:r w:rsidR="00B47B6E" w:rsidRPr="00B47B6E">
        <w:rPr>
          <w:rFonts w:eastAsia="Times New Roman"/>
          <w:szCs w:val="28"/>
          <w:lang w:eastAsia="ru-RU"/>
        </w:rPr>
        <w:t>1</w:t>
      </w:r>
      <w:r w:rsidR="001A2DD6" w:rsidRPr="00B47B6E">
        <w:rPr>
          <w:rFonts w:eastAsia="Times New Roman"/>
          <w:szCs w:val="28"/>
          <w:lang w:eastAsia="ru-RU"/>
        </w:rPr>
        <w:t xml:space="preserve"> по ст. 228.1 УК РФ; </w:t>
      </w:r>
    </w:p>
    <w:p w:rsidR="00A75984" w:rsidRPr="00B47B6E" w:rsidRDefault="00A75984" w:rsidP="001A2DD6">
      <w:pPr>
        <w:spacing w:line="22" w:lineRule="atLeast"/>
        <w:rPr>
          <w:rFonts w:eastAsia="Times New Roman"/>
          <w:szCs w:val="28"/>
          <w:lang w:eastAsia="ru-RU"/>
        </w:rPr>
      </w:pPr>
      <w:r w:rsidRPr="00B47B6E">
        <w:rPr>
          <w:rFonts w:eastAsia="Times New Roman"/>
          <w:szCs w:val="28"/>
          <w:lang w:eastAsia="ru-RU"/>
        </w:rPr>
        <w:t xml:space="preserve">- </w:t>
      </w:r>
      <w:r w:rsidR="00B47B6E" w:rsidRPr="00B47B6E">
        <w:rPr>
          <w:rFonts w:eastAsia="Times New Roman"/>
          <w:szCs w:val="28"/>
          <w:lang w:eastAsia="ru-RU"/>
        </w:rPr>
        <w:t xml:space="preserve">33 </w:t>
      </w:r>
      <w:r w:rsidR="001A2DD6" w:rsidRPr="00B47B6E">
        <w:rPr>
          <w:rFonts w:eastAsia="Times New Roman"/>
          <w:szCs w:val="28"/>
          <w:lang w:eastAsia="ru-RU"/>
        </w:rPr>
        <w:t xml:space="preserve">по ст. 228 УК РФ;  </w:t>
      </w:r>
    </w:p>
    <w:p w:rsidR="00A75984" w:rsidRPr="00B47B6E" w:rsidRDefault="00A75984" w:rsidP="001A2DD6">
      <w:pPr>
        <w:spacing w:line="22" w:lineRule="atLeast"/>
        <w:rPr>
          <w:rFonts w:eastAsia="Times New Roman"/>
          <w:szCs w:val="28"/>
          <w:lang w:eastAsia="ru-RU"/>
        </w:rPr>
      </w:pPr>
      <w:r w:rsidRPr="00B47B6E">
        <w:rPr>
          <w:rFonts w:eastAsia="Times New Roman"/>
          <w:szCs w:val="28"/>
          <w:lang w:eastAsia="ru-RU"/>
        </w:rPr>
        <w:t xml:space="preserve">- </w:t>
      </w:r>
      <w:r w:rsidR="00B47B6E" w:rsidRPr="00B47B6E">
        <w:rPr>
          <w:rFonts w:eastAsia="Times New Roman"/>
          <w:szCs w:val="28"/>
          <w:lang w:eastAsia="ru-RU"/>
        </w:rPr>
        <w:t>3</w:t>
      </w:r>
      <w:r w:rsidR="001A2DD6" w:rsidRPr="00B47B6E">
        <w:rPr>
          <w:rFonts w:eastAsia="Times New Roman"/>
          <w:szCs w:val="28"/>
          <w:lang w:eastAsia="ru-RU"/>
        </w:rPr>
        <w:t xml:space="preserve"> по ст. 231 УК РФ. </w:t>
      </w:r>
    </w:p>
    <w:p w:rsidR="00A75984" w:rsidRPr="00B47B6E" w:rsidRDefault="001A2DD6" w:rsidP="001A2DD6">
      <w:pPr>
        <w:spacing w:line="22" w:lineRule="atLeast"/>
        <w:rPr>
          <w:rFonts w:eastAsia="Times New Roman"/>
          <w:szCs w:val="28"/>
          <w:lang w:eastAsia="ru-RU"/>
        </w:rPr>
      </w:pPr>
      <w:r w:rsidRPr="00B47B6E">
        <w:rPr>
          <w:rFonts w:eastAsia="Times New Roman"/>
          <w:szCs w:val="28"/>
          <w:lang w:eastAsia="ru-RU"/>
        </w:rPr>
        <w:t xml:space="preserve">Выявлено </w:t>
      </w:r>
      <w:r w:rsidR="00B47B6E" w:rsidRPr="00B47B6E">
        <w:rPr>
          <w:rFonts w:eastAsia="Times New Roman"/>
          <w:szCs w:val="28"/>
          <w:lang w:eastAsia="ru-RU"/>
        </w:rPr>
        <w:t>32</w:t>
      </w:r>
      <w:r w:rsidRPr="00B47B6E">
        <w:rPr>
          <w:rFonts w:eastAsia="Times New Roman"/>
          <w:szCs w:val="28"/>
          <w:lang w:eastAsia="ru-RU"/>
        </w:rPr>
        <w:t xml:space="preserve"> административных правонарушени</w:t>
      </w:r>
      <w:r w:rsidR="00B47B6E" w:rsidRPr="00B47B6E">
        <w:rPr>
          <w:rFonts w:eastAsia="Times New Roman"/>
          <w:szCs w:val="28"/>
          <w:lang w:eastAsia="ru-RU"/>
        </w:rPr>
        <w:t>я</w:t>
      </w:r>
      <w:r w:rsidRPr="00B47B6E">
        <w:rPr>
          <w:rFonts w:eastAsia="Times New Roman"/>
          <w:szCs w:val="28"/>
          <w:lang w:eastAsia="ru-RU"/>
        </w:rPr>
        <w:t xml:space="preserve"> в сфере</w:t>
      </w:r>
      <w:r w:rsidR="00DF6023" w:rsidRPr="00B47B6E">
        <w:rPr>
          <w:rFonts w:eastAsia="Times New Roman"/>
          <w:szCs w:val="28"/>
          <w:lang w:eastAsia="ru-RU"/>
        </w:rPr>
        <w:t xml:space="preserve"> незаконного оборота наркотиков</w:t>
      </w:r>
      <w:r w:rsidRPr="00B47B6E">
        <w:rPr>
          <w:rFonts w:eastAsia="Times New Roman"/>
          <w:szCs w:val="28"/>
          <w:lang w:eastAsia="ru-RU"/>
        </w:rPr>
        <w:t xml:space="preserve">. </w:t>
      </w:r>
    </w:p>
    <w:p w:rsidR="001A2DD6" w:rsidRPr="00B47B6E" w:rsidRDefault="001A2DD6" w:rsidP="001A2DD6">
      <w:pPr>
        <w:spacing w:line="22" w:lineRule="atLeast"/>
        <w:rPr>
          <w:szCs w:val="28"/>
        </w:rPr>
      </w:pPr>
      <w:r w:rsidRPr="00B47B6E">
        <w:rPr>
          <w:rFonts w:eastAsia="Times New Roman"/>
          <w:szCs w:val="28"/>
          <w:lang w:eastAsia="ru-RU"/>
        </w:rPr>
        <w:t>Всего из нез</w:t>
      </w:r>
      <w:r w:rsidR="00B47B6E" w:rsidRPr="00B47B6E">
        <w:rPr>
          <w:rFonts w:eastAsia="Times New Roman"/>
          <w:szCs w:val="28"/>
          <w:lang w:eastAsia="ru-RU"/>
        </w:rPr>
        <w:t>аконного оборота изъято 43 кг</w:t>
      </w:r>
      <w:r w:rsidRPr="00B47B6E">
        <w:rPr>
          <w:rFonts w:eastAsia="Times New Roman"/>
          <w:szCs w:val="28"/>
          <w:lang w:eastAsia="ru-RU"/>
        </w:rPr>
        <w:t xml:space="preserve"> </w:t>
      </w:r>
      <w:r w:rsidR="00B47B6E" w:rsidRPr="00B47B6E">
        <w:rPr>
          <w:rFonts w:eastAsia="Times New Roman"/>
          <w:szCs w:val="28"/>
          <w:lang w:eastAsia="ru-RU"/>
        </w:rPr>
        <w:t>493 г наркотических средств растительного происхождения</w:t>
      </w:r>
      <w:r w:rsidRPr="00B47B6E">
        <w:rPr>
          <w:rFonts w:eastAsia="Times New Roman"/>
          <w:i/>
          <w:szCs w:val="28"/>
          <w:lang w:eastAsia="ru-RU"/>
        </w:rPr>
        <w:t>.</w:t>
      </w:r>
    </w:p>
    <w:p w:rsidR="001A2DD6" w:rsidRPr="00B47B6E" w:rsidRDefault="001A2DD6" w:rsidP="001A2DD6">
      <w:pPr>
        <w:spacing w:line="22" w:lineRule="atLeast"/>
        <w:ind w:firstLine="420"/>
        <w:rPr>
          <w:szCs w:val="28"/>
        </w:rPr>
      </w:pPr>
      <w:r w:rsidRPr="00B47B6E">
        <w:rPr>
          <w:szCs w:val="28"/>
        </w:rPr>
        <w:t>По сведениям министерства сельского хозяйства Калужской области сельскохозяйственные угодья, засоренные дикорастущими наркосодержащими растениями, на территории Калужской области отсутствуют. Количество выявленных очагов произрастания наркосодержащих растений в целом незначительно и не оказывает значимого влияния на наркоситуацию в регионе, в том числе вследствие высокого уровня предложения новых синтетических наркотиков.</w:t>
      </w:r>
    </w:p>
    <w:p w:rsidR="001A2DD6" w:rsidRPr="000A2E1F" w:rsidRDefault="001A2DD6" w:rsidP="00154517">
      <w:pPr>
        <w:spacing w:line="22" w:lineRule="atLeast"/>
        <w:rPr>
          <w:color w:val="548DD4" w:themeColor="text2" w:themeTint="99"/>
          <w:szCs w:val="28"/>
        </w:rPr>
      </w:pPr>
    </w:p>
    <w:p w:rsidR="001A2DD6" w:rsidRPr="000A2E1F" w:rsidRDefault="001A2DD6" w:rsidP="00154517">
      <w:pPr>
        <w:spacing w:line="22" w:lineRule="atLeast"/>
        <w:rPr>
          <w:color w:val="548DD4" w:themeColor="text2" w:themeTint="99"/>
          <w:szCs w:val="28"/>
        </w:rPr>
      </w:pPr>
    </w:p>
    <w:p w:rsidR="006E7DEF" w:rsidRPr="00D37E82" w:rsidRDefault="006E7DEF" w:rsidP="00BB49C2">
      <w:pPr>
        <w:ind w:firstLine="0"/>
        <w:jc w:val="center"/>
        <w:rPr>
          <w:b/>
          <w:sz w:val="32"/>
          <w:szCs w:val="32"/>
        </w:rPr>
      </w:pPr>
      <w:r w:rsidRPr="004F0549">
        <w:rPr>
          <w:b/>
          <w:sz w:val="32"/>
          <w:szCs w:val="32"/>
        </w:rPr>
        <w:t>6.</w:t>
      </w:r>
      <w:r w:rsidRPr="00D37E82">
        <w:rPr>
          <w:b/>
          <w:sz w:val="32"/>
          <w:szCs w:val="32"/>
        </w:rPr>
        <w:t> Оценка реализации государственных программ субъектов Российской Федерации, в рамках которых реализуются антинаркотические мероприятия</w:t>
      </w:r>
    </w:p>
    <w:p w:rsidR="006E7DEF" w:rsidRPr="000A2E1F" w:rsidRDefault="006E7DEF" w:rsidP="00BB49C2">
      <w:pPr>
        <w:rPr>
          <w:color w:val="548DD4" w:themeColor="text2" w:themeTint="99"/>
          <w:sz w:val="16"/>
          <w:szCs w:val="16"/>
        </w:rPr>
      </w:pPr>
    </w:p>
    <w:p w:rsidR="004F0549" w:rsidRDefault="006E7DEF" w:rsidP="002A6E9E">
      <w:pPr>
        <w:rPr>
          <w:szCs w:val="28"/>
        </w:rPr>
      </w:pPr>
      <w:r w:rsidRPr="004F0549">
        <w:rPr>
          <w:szCs w:val="28"/>
        </w:rPr>
        <w:t>В 201</w:t>
      </w:r>
      <w:r w:rsidR="004F0549" w:rsidRPr="004F0549">
        <w:rPr>
          <w:szCs w:val="28"/>
        </w:rPr>
        <w:t>9</w:t>
      </w:r>
      <w:r w:rsidRPr="004F0549">
        <w:rPr>
          <w:szCs w:val="28"/>
        </w:rPr>
        <w:t xml:space="preserve"> году территории Калужской области осуществлялась реализация </w:t>
      </w:r>
      <w:r w:rsidR="004F0549" w:rsidRPr="004F0549">
        <w:rPr>
          <w:szCs w:val="28"/>
        </w:rPr>
        <w:t xml:space="preserve">4 </w:t>
      </w:r>
      <w:r w:rsidRPr="004F0549">
        <w:rPr>
          <w:szCs w:val="28"/>
        </w:rPr>
        <w:t>государственн</w:t>
      </w:r>
      <w:r w:rsidR="004F0549" w:rsidRPr="004F0549">
        <w:rPr>
          <w:szCs w:val="28"/>
        </w:rPr>
        <w:t>ых программ</w:t>
      </w:r>
      <w:r w:rsidRPr="004F0549">
        <w:rPr>
          <w:szCs w:val="28"/>
        </w:rPr>
        <w:t xml:space="preserve"> Калужской области</w:t>
      </w:r>
      <w:r w:rsidR="004F0549" w:rsidRPr="004F0549">
        <w:rPr>
          <w:szCs w:val="28"/>
        </w:rPr>
        <w:t>, содержащих мероприятия, направленные на улучшение наркоситуации на территории региона:</w:t>
      </w:r>
    </w:p>
    <w:p w:rsidR="004F0549" w:rsidRPr="00EF27D0" w:rsidRDefault="004F0549" w:rsidP="004F0549">
      <w:pPr>
        <w:ind w:firstLine="720"/>
        <w:rPr>
          <w:szCs w:val="28"/>
        </w:rPr>
      </w:pPr>
      <w:r w:rsidRPr="00EF27D0">
        <w:rPr>
          <w:szCs w:val="28"/>
        </w:rPr>
        <w:t>- государственная программа Калужской области «Развитие здравоохранения в Калужской области», утвержденная Постановлением Правительства Калужской области от 31.01.2019 №44;</w:t>
      </w:r>
    </w:p>
    <w:p w:rsidR="004F0549" w:rsidRPr="00EF27D0" w:rsidRDefault="004F0549" w:rsidP="004F0549">
      <w:pPr>
        <w:ind w:firstLine="720"/>
        <w:rPr>
          <w:szCs w:val="28"/>
        </w:rPr>
      </w:pPr>
      <w:r w:rsidRPr="00EF27D0">
        <w:rPr>
          <w:szCs w:val="28"/>
        </w:rPr>
        <w:t>- государственная программа Калужской области «Развитие физической культуры и спорта в Калужской области», утвержденная Постановлением Правительства Калужской области от 31.01.2019 №53;</w:t>
      </w:r>
    </w:p>
    <w:p w:rsidR="004F0549" w:rsidRDefault="004F0549" w:rsidP="004F0549">
      <w:pPr>
        <w:ind w:firstLine="720"/>
        <w:rPr>
          <w:szCs w:val="28"/>
        </w:rPr>
      </w:pPr>
      <w:r w:rsidRPr="00EF27D0">
        <w:rPr>
          <w:szCs w:val="28"/>
        </w:rPr>
        <w:t xml:space="preserve">- государственная программа Калужской области </w:t>
      </w:r>
      <w:r>
        <w:rPr>
          <w:szCs w:val="28"/>
        </w:rPr>
        <w:t>«</w:t>
      </w:r>
      <w:r w:rsidRPr="00EF27D0">
        <w:rPr>
          <w:szCs w:val="28"/>
        </w:rPr>
        <w:t>Социальная поддержка граждан в Калужской области</w:t>
      </w:r>
      <w:r>
        <w:rPr>
          <w:szCs w:val="28"/>
        </w:rPr>
        <w:t>»</w:t>
      </w:r>
      <w:r w:rsidRPr="00EF27D0">
        <w:rPr>
          <w:szCs w:val="28"/>
        </w:rPr>
        <w:t>, утвержденная Постановлением Правительства Калужской области от 31.01.2019 №46.</w:t>
      </w:r>
    </w:p>
    <w:p w:rsidR="004F0549" w:rsidRDefault="004F0549" w:rsidP="002A6E9E">
      <w:pPr>
        <w:rPr>
          <w:szCs w:val="28"/>
        </w:rPr>
      </w:pPr>
      <w:r>
        <w:rPr>
          <w:szCs w:val="28"/>
        </w:rPr>
        <w:t xml:space="preserve">Финансирование, предусмотренное на реализацию антинаркотических мероприятий, реализуемых в указанных программах составляет </w:t>
      </w:r>
      <w:r w:rsidRPr="004F0549">
        <w:rPr>
          <w:b/>
          <w:szCs w:val="28"/>
        </w:rPr>
        <w:t>55717</w:t>
      </w:r>
      <w:r>
        <w:rPr>
          <w:szCs w:val="28"/>
        </w:rPr>
        <w:t xml:space="preserve"> тыс. рублей. Выделено в течение года </w:t>
      </w:r>
      <w:r w:rsidRPr="004F0549">
        <w:rPr>
          <w:b/>
          <w:szCs w:val="28"/>
        </w:rPr>
        <w:t>55706</w:t>
      </w:r>
      <w:r>
        <w:rPr>
          <w:szCs w:val="28"/>
        </w:rPr>
        <w:t xml:space="preserve"> тыс. рублей, что составляет 99,98%. В том числе </w:t>
      </w:r>
      <w:r w:rsidRPr="004F0549">
        <w:rPr>
          <w:szCs w:val="28"/>
        </w:rPr>
        <w:t>53906</w:t>
      </w:r>
      <w:r>
        <w:rPr>
          <w:szCs w:val="28"/>
        </w:rPr>
        <w:t xml:space="preserve"> тыс. рублей выделено на мероприятия по первичной и вторичной профилактике наркомании, </w:t>
      </w:r>
      <w:r w:rsidRPr="004F0549">
        <w:rPr>
          <w:szCs w:val="28"/>
        </w:rPr>
        <w:t>1800</w:t>
      </w:r>
      <w:r>
        <w:rPr>
          <w:szCs w:val="28"/>
        </w:rPr>
        <w:t xml:space="preserve"> тыс. рублей на реабилитацию и ресоциализацию лиц, зависимых от потребления наркотических средств и психотропных веществ.</w:t>
      </w:r>
    </w:p>
    <w:p w:rsidR="004F0549" w:rsidRDefault="004F0549" w:rsidP="002A6E9E">
      <w:pPr>
        <w:rPr>
          <w:szCs w:val="28"/>
        </w:rPr>
      </w:pPr>
      <w:r>
        <w:rPr>
          <w:szCs w:val="28"/>
        </w:rPr>
        <w:t>В рамках реализованных мероприятий указанных программ в 2019 году</w:t>
      </w:r>
      <w:r w:rsidR="009D4D04">
        <w:rPr>
          <w:szCs w:val="28"/>
        </w:rPr>
        <w:t xml:space="preserve"> достигнуты следующие показатели в антинаркотической сфере.</w:t>
      </w:r>
    </w:p>
    <w:p w:rsidR="00711799" w:rsidRDefault="00711799" w:rsidP="002A6E9E">
      <w:pPr>
        <w:rPr>
          <w:szCs w:val="28"/>
        </w:rPr>
      </w:pPr>
    </w:p>
    <w:p w:rsidR="00EB60E1" w:rsidRPr="00EB60E1" w:rsidRDefault="00EB60E1" w:rsidP="00EB60E1">
      <w:pPr>
        <w:ind w:firstLine="0"/>
        <w:jc w:val="center"/>
        <w:rPr>
          <w:sz w:val="24"/>
          <w:szCs w:val="24"/>
        </w:rPr>
      </w:pPr>
      <w:r w:rsidRPr="00EB60E1">
        <w:rPr>
          <w:sz w:val="24"/>
          <w:szCs w:val="24"/>
        </w:rPr>
        <w:t>Информация о достигнутых значениях в рамках реализации государственной программы Калужской области «Развитие здравоохранения в Калужской области», утвержденная Постановлением Правительства Калужской области от 31.01.2019 №44</w:t>
      </w:r>
      <w:r>
        <w:rPr>
          <w:sz w:val="24"/>
          <w:szCs w:val="24"/>
        </w:rPr>
        <w:t xml:space="preserve"> в 2019 году</w:t>
      </w:r>
    </w:p>
    <w:tbl>
      <w:tblPr>
        <w:tblW w:w="9018" w:type="dxa"/>
        <w:jc w:val="center"/>
        <w:tblLayout w:type="fixed"/>
        <w:tblCellMar>
          <w:top w:w="102" w:type="dxa"/>
          <w:left w:w="62" w:type="dxa"/>
          <w:bottom w:w="102" w:type="dxa"/>
          <w:right w:w="62" w:type="dxa"/>
        </w:tblCellMar>
        <w:tblLook w:val="0000" w:firstRow="0" w:lastRow="0" w:firstColumn="0" w:lastColumn="0" w:noHBand="0" w:noVBand="0"/>
      </w:tblPr>
      <w:tblGrid>
        <w:gridCol w:w="566"/>
        <w:gridCol w:w="4682"/>
        <w:gridCol w:w="936"/>
        <w:gridCol w:w="1275"/>
        <w:gridCol w:w="1559"/>
      </w:tblGrid>
      <w:tr w:rsidR="00EB60E1" w:rsidRPr="00EB60E1" w:rsidTr="00EB60E1">
        <w:trPr>
          <w:trHeight w:val="140"/>
          <w:jc w:val="center"/>
        </w:trPr>
        <w:tc>
          <w:tcPr>
            <w:tcW w:w="566"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N п/п</w:t>
            </w:r>
          </w:p>
        </w:tc>
        <w:tc>
          <w:tcPr>
            <w:tcW w:w="4682" w:type="dxa"/>
            <w:tcBorders>
              <w:top w:val="single" w:sz="4" w:space="0" w:color="auto"/>
              <w:left w:val="single" w:sz="4" w:space="0" w:color="auto"/>
              <w:bottom w:val="single" w:sz="4" w:space="0" w:color="auto"/>
              <w:right w:val="single" w:sz="4" w:space="0" w:color="auto"/>
            </w:tcBorders>
            <w:vAlign w:val="center"/>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Наименование показателя</w:t>
            </w:r>
          </w:p>
        </w:tc>
        <w:tc>
          <w:tcPr>
            <w:tcW w:w="936"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left="-54" w:right="-68" w:firstLine="0"/>
              <w:jc w:val="center"/>
              <w:rPr>
                <w:sz w:val="24"/>
                <w:szCs w:val="24"/>
                <w:lang w:eastAsia="ru-RU"/>
              </w:rPr>
            </w:pPr>
            <w:r w:rsidRPr="00EB60E1">
              <w:rPr>
                <w:sz w:val="24"/>
                <w:szCs w:val="24"/>
                <w:lang w:eastAsia="ru-RU"/>
              </w:rPr>
              <w:t>Единица измерения</w:t>
            </w:r>
          </w:p>
        </w:tc>
        <w:tc>
          <w:tcPr>
            <w:tcW w:w="1275" w:type="dxa"/>
            <w:tcBorders>
              <w:top w:val="single" w:sz="4" w:space="0" w:color="auto"/>
              <w:left w:val="single" w:sz="4" w:space="0" w:color="auto"/>
              <w:right w:val="single" w:sz="4" w:space="0" w:color="auto"/>
            </w:tcBorders>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Запланированный показатель</w:t>
            </w:r>
          </w:p>
        </w:tc>
        <w:tc>
          <w:tcPr>
            <w:tcW w:w="1559" w:type="dxa"/>
            <w:tcBorders>
              <w:top w:val="single" w:sz="4" w:space="0" w:color="auto"/>
              <w:left w:val="single" w:sz="4" w:space="0" w:color="auto"/>
              <w:right w:val="single" w:sz="4" w:space="0" w:color="auto"/>
            </w:tcBorders>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Фактически достигнутый показатель</w:t>
            </w:r>
          </w:p>
        </w:tc>
      </w:tr>
      <w:tr w:rsidR="00EB60E1" w:rsidRPr="00EB60E1" w:rsidTr="00711799">
        <w:trPr>
          <w:trHeight w:val="630"/>
          <w:jc w:val="center"/>
        </w:trPr>
        <w:tc>
          <w:tcPr>
            <w:tcW w:w="566"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8</w:t>
            </w:r>
          </w:p>
        </w:tc>
        <w:tc>
          <w:tcPr>
            <w:tcW w:w="4682"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left"/>
              <w:rPr>
                <w:sz w:val="24"/>
                <w:szCs w:val="24"/>
                <w:lang w:eastAsia="ru-RU"/>
              </w:rPr>
            </w:pPr>
            <w:r w:rsidRPr="00EB60E1">
              <w:rPr>
                <w:sz w:val="24"/>
                <w:szCs w:val="24"/>
                <w:lang w:eastAsia="ru-RU"/>
              </w:rPr>
              <w:t>Число больных, наркоманией, находящихся в ремиссии от 1 года до 2 лет (на 100 больных наркоманией среднегодового контингента)</w:t>
            </w:r>
          </w:p>
        </w:tc>
        <w:tc>
          <w:tcPr>
            <w:tcW w:w="936"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left"/>
              <w:rPr>
                <w:sz w:val="24"/>
                <w:szCs w:val="24"/>
                <w:lang w:eastAsia="ru-RU"/>
              </w:rPr>
            </w:pPr>
            <w:r w:rsidRPr="00EB60E1">
              <w:rPr>
                <w:sz w:val="24"/>
                <w:szCs w:val="24"/>
                <w:lang w:eastAsia="ru-RU"/>
              </w:rPr>
              <w:t>человек</w:t>
            </w:r>
          </w:p>
        </w:tc>
        <w:tc>
          <w:tcPr>
            <w:tcW w:w="1275" w:type="dxa"/>
            <w:tcBorders>
              <w:top w:val="single" w:sz="4" w:space="0" w:color="auto"/>
              <w:left w:val="single" w:sz="4" w:space="0" w:color="auto"/>
              <w:bottom w:val="single" w:sz="4" w:space="0" w:color="auto"/>
              <w:right w:val="single" w:sz="4" w:space="0" w:color="auto"/>
            </w:tcBorders>
            <w:vAlign w:val="center"/>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9,1</w:t>
            </w:r>
          </w:p>
        </w:tc>
        <w:tc>
          <w:tcPr>
            <w:tcW w:w="1559" w:type="dxa"/>
            <w:tcBorders>
              <w:top w:val="single" w:sz="4" w:space="0" w:color="auto"/>
              <w:left w:val="single" w:sz="4" w:space="0" w:color="auto"/>
              <w:bottom w:val="single" w:sz="4" w:space="0" w:color="auto"/>
              <w:right w:val="single" w:sz="4" w:space="0" w:color="auto"/>
            </w:tcBorders>
            <w:vAlign w:val="center"/>
          </w:tcPr>
          <w:p w:rsidR="00EB60E1" w:rsidRPr="00EB60E1" w:rsidRDefault="00711799" w:rsidP="00711799">
            <w:pPr>
              <w:ind w:firstLine="0"/>
              <w:jc w:val="center"/>
              <w:rPr>
                <w:sz w:val="24"/>
                <w:szCs w:val="24"/>
                <w:lang w:eastAsia="ru-RU"/>
              </w:rPr>
            </w:pPr>
            <w:r>
              <w:rPr>
                <w:sz w:val="24"/>
                <w:szCs w:val="24"/>
                <w:lang w:eastAsia="ru-RU"/>
              </w:rPr>
              <w:t>7,0</w:t>
            </w:r>
          </w:p>
        </w:tc>
      </w:tr>
      <w:tr w:rsidR="00EB60E1" w:rsidRPr="00EB60E1" w:rsidTr="00711799">
        <w:trPr>
          <w:trHeight w:val="28"/>
          <w:jc w:val="center"/>
        </w:trPr>
        <w:tc>
          <w:tcPr>
            <w:tcW w:w="566"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9</w:t>
            </w:r>
          </w:p>
        </w:tc>
        <w:tc>
          <w:tcPr>
            <w:tcW w:w="4682"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left"/>
              <w:rPr>
                <w:sz w:val="24"/>
                <w:szCs w:val="24"/>
                <w:lang w:eastAsia="ru-RU"/>
              </w:rPr>
            </w:pPr>
            <w:r w:rsidRPr="00EB60E1">
              <w:rPr>
                <w:sz w:val="24"/>
                <w:szCs w:val="24"/>
                <w:lang w:eastAsia="ru-RU"/>
              </w:rPr>
              <w:t>Число больных, наркоманией, находящихся в ремиссии более 2 лет (на 100 больных наркоманией среднегодового контингента)</w:t>
            </w:r>
          </w:p>
        </w:tc>
        <w:tc>
          <w:tcPr>
            <w:tcW w:w="936" w:type="dxa"/>
            <w:tcBorders>
              <w:top w:val="single" w:sz="4" w:space="0" w:color="auto"/>
              <w:left w:val="single" w:sz="4" w:space="0" w:color="auto"/>
              <w:bottom w:val="single" w:sz="4" w:space="0" w:color="auto"/>
              <w:right w:val="single" w:sz="4" w:space="0" w:color="auto"/>
            </w:tcBorders>
          </w:tcPr>
          <w:p w:rsidR="00EB60E1" w:rsidRPr="00EB60E1" w:rsidRDefault="00EB60E1" w:rsidP="00EB60E1">
            <w:pPr>
              <w:autoSpaceDE w:val="0"/>
              <w:autoSpaceDN w:val="0"/>
              <w:adjustRightInd w:val="0"/>
              <w:ind w:firstLine="0"/>
              <w:jc w:val="left"/>
              <w:rPr>
                <w:sz w:val="24"/>
                <w:szCs w:val="24"/>
                <w:lang w:eastAsia="ru-RU"/>
              </w:rPr>
            </w:pPr>
            <w:r w:rsidRPr="00EB60E1">
              <w:rPr>
                <w:sz w:val="24"/>
                <w:szCs w:val="24"/>
                <w:lang w:eastAsia="ru-RU"/>
              </w:rPr>
              <w:t>человек</w:t>
            </w:r>
          </w:p>
        </w:tc>
        <w:tc>
          <w:tcPr>
            <w:tcW w:w="1275" w:type="dxa"/>
            <w:tcBorders>
              <w:top w:val="single" w:sz="4" w:space="0" w:color="auto"/>
              <w:left w:val="single" w:sz="4" w:space="0" w:color="auto"/>
              <w:bottom w:val="single" w:sz="4" w:space="0" w:color="auto"/>
              <w:right w:val="single" w:sz="4" w:space="0" w:color="auto"/>
            </w:tcBorders>
            <w:vAlign w:val="center"/>
          </w:tcPr>
          <w:p w:rsidR="00EB60E1" w:rsidRPr="00EB60E1" w:rsidRDefault="00EB60E1" w:rsidP="00EB60E1">
            <w:pPr>
              <w:autoSpaceDE w:val="0"/>
              <w:autoSpaceDN w:val="0"/>
              <w:adjustRightInd w:val="0"/>
              <w:ind w:firstLine="0"/>
              <w:jc w:val="center"/>
              <w:rPr>
                <w:sz w:val="24"/>
                <w:szCs w:val="24"/>
                <w:lang w:eastAsia="ru-RU"/>
              </w:rPr>
            </w:pPr>
            <w:r w:rsidRPr="00EB60E1">
              <w:rPr>
                <w:sz w:val="24"/>
                <w:szCs w:val="24"/>
                <w:lang w:eastAsia="ru-RU"/>
              </w:rPr>
              <w:t>8,8</w:t>
            </w:r>
          </w:p>
        </w:tc>
        <w:tc>
          <w:tcPr>
            <w:tcW w:w="1559" w:type="dxa"/>
            <w:tcBorders>
              <w:top w:val="single" w:sz="4" w:space="0" w:color="auto"/>
              <w:bottom w:val="single" w:sz="4" w:space="0" w:color="auto"/>
              <w:right w:val="single" w:sz="4" w:space="0" w:color="auto"/>
            </w:tcBorders>
            <w:vAlign w:val="center"/>
          </w:tcPr>
          <w:p w:rsidR="00EB60E1" w:rsidRPr="00EB60E1" w:rsidRDefault="00711799" w:rsidP="00711799">
            <w:pPr>
              <w:ind w:firstLine="0"/>
              <w:jc w:val="center"/>
              <w:rPr>
                <w:sz w:val="24"/>
                <w:szCs w:val="24"/>
                <w:lang w:eastAsia="ru-RU"/>
              </w:rPr>
            </w:pPr>
            <w:r>
              <w:rPr>
                <w:sz w:val="24"/>
                <w:szCs w:val="24"/>
                <w:lang w:eastAsia="ru-RU"/>
              </w:rPr>
              <w:t>6,2</w:t>
            </w:r>
          </w:p>
        </w:tc>
      </w:tr>
    </w:tbl>
    <w:p w:rsidR="004F0549" w:rsidRDefault="004F0549" w:rsidP="002A6E9E">
      <w:pPr>
        <w:rPr>
          <w:szCs w:val="28"/>
        </w:rPr>
      </w:pPr>
    </w:p>
    <w:p w:rsidR="004F0549" w:rsidRPr="0004251D" w:rsidRDefault="004F0549" w:rsidP="0004251D">
      <w:pPr>
        <w:ind w:firstLine="0"/>
        <w:jc w:val="center"/>
        <w:rPr>
          <w:sz w:val="24"/>
          <w:szCs w:val="24"/>
        </w:rPr>
      </w:pPr>
    </w:p>
    <w:p w:rsidR="0004251D" w:rsidRDefault="0004251D" w:rsidP="0004251D">
      <w:pPr>
        <w:ind w:firstLine="0"/>
        <w:jc w:val="center"/>
        <w:rPr>
          <w:sz w:val="24"/>
          <w:szCs w:val="24"/>
        </w:rPr>
      </w:pPr>
      <w:r w:rsidRPr="0004251D">
        <w:rPr>
          <w:sz w:val="24"/>
          <w:szCs w:val="24"/>
        </w:rPr>
        <w:lastRenderedPageBreak/>
        <w:t>Информация о достигнутых значениях в рамках реализации государственной программы Калужской области «Развитие физической культуры и спорта в Калужской области», утвержденная Постановлением Правительства Калужской области от 31.01.2019 №53</w:t>
      </w:r>
    </w:p>
    <w:p w:rsidR="0004251D" w:rsidRPr="0004251D" w:rsidRDefault="0004251D" w:rsidP="0004251D">
      <w:pPr>
        <w:ind w:firstLine="0"/>
        <w:jc w:val="center"/>
        <w:rPr>
          <w:sz w:val="24"/>
          <w:szCs w:val="24"/>
        </w:rPr>
      </w:pPr>
      <w:r>
        <w:rPr>
          <w:sz w:val="24"/>
          <w:szCs w:val="24"/>
        </w:rPr>
        <w:t>в 2019 году</w:t>
      </w:r>
    </w:p>
    <w:tbl>
      <w:tblPr>
        <w:tblW w:w="12566" w:type="dxa"/>
        <w:tblLayout w:type="fixed"/>
        <w:tblCellMar>
          <w:top w:w="102" w:type="dxa"/>
          <w:left w:w="62" w:type="dxa"/>
          <w:bottom w:w="102" w:type="dxa"/>
          <w:right w:w="62" w:type="dxa"/>
        </w:tblCellMar>
        <w:tblLook w:val="0000" w:firstRow="0" w:lastRow="0" w:firstColumn="0" w:lastColumn="0" w:noHBand="0" w:noVBand="0"/>
      </w:tblPr>
      <w:tblGrid>
        <w:gridCol w:w="567"/>
        <w:gridCol w:w="5024"/>
        <w:gridCol w:w="566"/>
        <w:gridCol w:w="1277"/>
        <w:gridCol w:w="2040"/>
        <w:gridCol w:w="737"/>
        <w:gridCol w:w="737"/>
        <w:gridCol w:w="737"/>
        <w:gridCol w:w="737"/>
        <w:gridCol w:w="144"/>
      </w:tblGrid>
      <w:tr w:rsidR="003E69D3" w:rsidRPr="003E69D3" w:rsidTr="003E69D3">
        <w:trPr>
          <w:gridAfter w:val="5"/>
          <w:wAfter w:w="3092" w:type="dxa"/>
          <w:trHeight w:val="322"/>
        </w:trPr>
        <w:tc>
          <w:tcPr>
            <w:tcW w:w="567" w:type="dxa"/>
            <w:vMerge w:val="restart"/>
            <w:tcBorders>
              <w:top w:val="single" w:sz="4" w:space="0" w:color="auto"/>
              <w:left w:val="single" w:sz="4" w:space="0" w:color="auto"/>
              <w:bottom w:val="single" w:sz="4" w:space="0" w:color="auto"/>
              <w:right w:val="single" w:sz="4" w:space="0" w:color="auto"/>
            </w:tcBorders>
          </w:tcPr>
          <w:p w:rsidR="003E69D3" w:rsidRPr="003E69D3" w:rsidRDefault="003E69D3" w:rsidP="003E69D3">
            <w:pPr>
              <w:autoSpaceDE w:val="0"/>
              <w:autoSpaceDN w:val="0"/>
              <w:adjustRightInd w:val="0"/>
              <w:ind w:firstLine="0"/>
              <w:jc w:val="center"/>
              <w:rPr>
                <w:sz w:val="24"/>
                <w:szCs w:val="24"/>
                <w:lang w:eastAsia="ru-RU"/>
              </w:rPr>
            </w:pPr>
            <w:r w:rsidRPr="003E69D3">
              <w:rPr>
                <w:sz w:val="24"/>
                <w:szCs w:val="24"/>
                <w:lang w:eastAsia="ru-RU"/>
              </w:rPr>
              <w:t>N п/п</w:t>
            </w:r>
          </w:p>
        </w:tc>
        <w:tc>
          <w:tcPr>
            <w:tcW w:w="5024" w:type="dxa"/>
            <w:vMerge w:val="restart"/>
            <w:tcBorders>
              <w:top w:val="single" w:sz="4" w:space="0" w:color="auto"/>
              <w:left w:val="single" w:sz="4" w:space="0" w:color="auto"/>
              <w:bottom w:val="single" w:sz="4" w:space="0" w:color="auto"/>
              <w:right w:val="single" w:sz="4" w:space="0" w:color="auto"/>
            </w:tcBorders>
          </w:tcPr>
          <w:p w:rsidR="003E69D3" w:rsidRPr="003E69D3" w:rsidRDefault="003E69D3" w:rsidP="003E69D3">
            <w:pPr>
              <w:autoSpaceDE w:val="0"/>
              <w:autoSpaceDN w:val="0"/>
              <w:adjustRightInd w:val="0"/>
              <w:ind w:firstLine="0"/>
              <w:jc w:val="center"/>
              <w:rPr>
                <w:sz w:val="24"/>
                <w:szCs w:val="24"/>
                <w:lang w:eastAsia="ru-RU"/>
              </w:rPr>
            </w:pPr>
            <w:r w:rsidRPr="003E69D3">
              <w:rPr>
                <w:sz w:val="24"/>
                <w:szCs w:val="24"/>
                <w:lang w:eastAsia="ru-RU"/>
              </w:rPr>
              <w:t>Наименование индикатора</w:t>
            </w:r>
          </w:p>
        </w:tc>
        <w:tc>
          <w:tcPr>
            <w:tcW w:w="566" w:type="dxa"/>
            <w:vMerge w:val="restart"/>
            <w:tcBorders>
              <w:top w:val="single" w:sz="4" w:space="0" w:color="auto"/>
              <w:left w:val="single" w:sz="4" w:space="0" w:color="auto"/>
              <w:bottom w:val="single" w:sz="4" w:space="0" w:color="auto"/>
              <w:right w:val="single" w:sz="4" w:space="0" w:color="auto"/>
            </w:tcBorders>
          </w:tcPr>
          <w:p w:rsidR="003E69D3" w:rsidRPr="003E69D3" w:rsidRDefault="003E69D3" w:rsidP="003E69D3">
            <w:pPr>
              <w:autoSpaceDE w:val="0"/>
              <w:autoSpaceDN w:val="0"/>
              <w:adjustRightInd w:val="0"/>
              <w:ind w:firstLine="0"/>
              <w:jc w:val="center"/>
              <w:rPr>
                <w:sz w:val="24"/>
                <w:szCs w:val="24"/>
                <w:lang w:eastAsia="ru-RU"/>
              </w:rPr>
            </w:pPr>
            <w:r w:rsidRPr="003E69D3">
              <w:rPr>
                <w:sz w:val="24"/>
                <w:szCs w:val="24"/>
                <w:lang w:eastAsia="ru-RU"/>
              </w:rPr>
              <w:t>Ед. изм.</w:t>
            </w:r>
          </w:p>
        </w:tc>
        <w:tc>
          <w:tcPr>
            <w:tcW w:w="1277" w:type="dxa"/>
            <w:vMerge w:val="restart"/>
            <w:tcBorders>
              <w:top w:val="single" w:sz="4" w:space="0" w:color="auto"/>
              <w:left w:val="single" w:sz="4" w:space="0" w:color="auto"/>
              <w:bottom w:val="nil"/>
              <w:right w:val="single" w:sz="4" w:space="0" w:color="auto"/>
            </w:tcBorders>
          </w:tcPr>
          <w:p w:rsidR="003E69D3" w:rsidRPr="003E69D3" w:rsidRDefault="003E69D3" w:rsidP="003E69D3">
            <w:pPr>
              <w:autoSpaceDE w:val="0"/>
              <w:autoSpaceDN w:val="0"/>
              <w:adjustRightInd w:val="0"/>
              <w:ind w:firstLine="0"/>
              <w:jc w:val="center"/>
              <w:rPr>
                <w:sz w:val="24"/>
                <w:szCs w:val="24"/>
                <w:lang w:eastAsia="ru-RU"/>
              </w:rPr>
            </w:pPr>
            <w:r w:rsidRPr="003E69D3">
              <w:rPr>
                <w:sz w:val="24"/>
                <w:szCs w:val="24"/>
                <w:lang w:eastAsia="ru-RU"/>
              </w:rPr>
              <w:t>Запланированный показатель</w:t>
            </w:r>
          </w:p>
        </w:tc>
        <w:tc>
          <w:tcPr>
            <w:tcW w:w="2040" w:type="dxa"/>
            <w:vMerge w:val="restart"/>
            <w:tcBorders>
              <w:top w:val="single" w:sz="4" w:space="0" w:color="auto"/>
              <w:left w:val="single" w:sz="4" w:space="0" w:color="auto"/>
              <w:bottom w:val="nil"/>
              <w:right w:val="single" w:sz="4" w:space="0" w:color="auto"/>
            </w:tcBorders>
          </w:tcPr>
          <w:p w:rsidR="003E69D3" w:rsidRPr="003E69D3" w:rsidRDefault="003E69D3" w:rsidP="003E69D3">
            <w:pPr>
              <w:autoSpaceDE w:val="0"/>
              <w:autoSpaceDN w:val="0"/>
              <w:adjustRightInd w:val="0"/>
              <w:ind w:firstLine="0"/>
              <w:jc w:val="center"/>
              <w:rPr>
                <w:sz w:val="24"/>
                <w:szCs w:val="24"/>
                <w:lang w:eastAsia="ru-RU"/>
              </w:rPr>
            </w:pPr>
            <w:r w:rsidRPr="003E69D3">
              <w:rPr>
                <w:sz w:val="24"/>
                <w:szCs w:val="24"/>
                <w:lang w:eastAsia="ru-RU"/>
              </w:rPr>
              <w:t>Фактически достигнутый показатель</w:t>
            </w:r>
          </w:p>
        </w:tc>
      </w:tr>
      <w:tr w:rsidR="003E69D3" w:rsidRPr="003E69D3" w:rsidTr="00D346C4">
        <w:trPr>
          <w:trHeight w:val="408"/>
        </w:trPr>
        <w:tc>
          <w:tcPr>
            <w:tcW w:w="567" w:type="dxa"/>
            <w:vMerge/>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left"/>
              <w:rPr>
                <w:sz w:val="24"/>
                <w:szCs w:val="24"/>
                <w:lang w:eastAsia="ru-RU"/>
              </w:rPr>
            </w:pPr>
          </w:p>
        </w:tc>
        <w:tc>
          <w:tcPr>
            <w:tcW w:w="5024" w:type="dxa"/>
            <w:vMerge/>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left"/>
              <w:rPr>
                <w:sz w:val="24"/>
                <w:szCs w:val="24"/>
                <w:lang w:eastAsia="ru-RU"/>
              </w:rPr>
            </w:pPr>
          </w:p>
        </w:tc>
        <w:tc>
          <w:tcPr>
            <w:tcW w:w="566" w:type="dxa"/>
            <w:vMerge/>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left"/>
              <w:rPr>
                <w:sz w:val="24"/>
                <w:szCs w:val="24"/>
                <w:lang w:eastAsia="ru-RU"/>
              </w:rPr>
            </w:pPr>
          </w:p>
        </w:tc>
        <w:tc>
          <w:tcPr>
            <w:tcW w:w="1277" w:type="dxa"/>
            <w:vMerge/>
            <w:tcBorders>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center"/>
              <w:rPr>
                <w:sz w:val="24"/>
                <w:szCs w:val="24"/>
                <w:lang w:eastAsia="ru-RU"/>
              </w:rPr>
            </w:pPr>
          </w:p>
        </w:tc>
        <w:tc>
          <w:tcPr>
            <w:tcW w:w="2040" w:type="dxa"/>
            <w:vMerge/>
            <w:tcBorders>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center"/>
              <w:rPr>
                <w:sz w:val="24"/>
                <w:szCs w:val="24"/>
                <w:lang w:eastAsia="ru-RU"/>
              </w:rPr>
            </w:pPr>
          </w:p>
        </w:tc>
        <w:tc>
          <w:tcPr>
            <w:tcW w:w="737" w:type="dxa"/>
            <w:tcBorders>
              <w:left w:val="single" w:sz="4" w:space="0" w:color="auto"/>
            </w:tcBorders>
          </w:tcPr>
          <w:p w:rsidR="003E69D3" w:rsidRPr="003E69D3" w:rsidRDefault="003E69D3">
            <w:pPr>
              <w:autoSpaceDE w:val="0"/>
              <w:autoSpaceDN w:val="0"/>
              <w:adjustRightInd w:val="0"/>
              <w:ind w:firstLine="0"/>
              <w:jc w:val="center"/>
              <w:rPr>
                <w:sz w:val="24"/>
                <w:szCs w:val="24"/>
                <w:lang w:eastAsia="ru-RU"/>
              </w:rPr>
            </w:pPr>
          </w:p>
        </w:tc>
        <w:tc>
          <w:tcPr>
            <w:tcW w:w="737" w:type="dxa"/>
          </w:tcPr>
          <w:p w:rsidR="003E69D3" w:rsidRPr="003E69D3" w:rsidRDefault="003E69D3">
            <w:pPr>
              <w:autoSpaceDE w:val="0"/>
              <w:autoSpaceDN w:val="0"/>
              <w:adjustRightInd w:val="0"/>
              <w:ind w:firstLine="0"/>
              <w:jc w:val="center"/>
              <w:rPr>
                <w:sz w:val="24"/>
                <w:szCs w:val="24"/>
                <w:lang w:eastAsia="ru-RU"/>
              </w:rPr>
            </w:pPr>
          </w:p>
        </w:tc>
        <w:tc>
          <w:tcPr>
            <w:tcW w:w="737" w:type="dxa"/>
          </w:tcPr>
          <w:p w:rsidR="003E69D3" w:rsidRPr="003E69D3" w:rsidRDefault="003E69D3">
            <w:pPr>
              <w:autoSpaceDE w:val="0"/>
              <w:autoSpaceDN w:val="0"/>
              <w:adjustRightInd w:val="0"/>
              <w:ind w:firstLine="0"/>
              <w:jc w:val="center"/>
              <w:rPr>
                <w:sz w:val="24"/>
                <w:szCs w:val="24"/>
                <w:lang w:eastAsia="ru-RU"/>
              </w:rPr>
            </w:pPr>
          </w:p>
        </w:tc>
        <w:tc>
          <w:tcPr>
            <w:tcW w:w="737" w:type="dxa"/>
          </w:tcPr>
          <w:p w:rsidR="003E69D3" w:rsidRPr="003E69D3" w:rsidRDefault="003E69D3">
            <w:pPr>
              <w:autoSpaceDE w:val="0"/>
              <w:autoSpaceDN w:val="0"/>
              <w:adjustRightInd w:val="0"/>
              <w:ind w:firstLine="0"/>
              <w:jc w:val="center"/>
              <w:rPr>
                <w:sz w:val="24"/>
                <w:szCs w:val="24"/>
                <w:lang w:eastAsia="ru-RU"/>
              </w:rPr>
            </w:pPr>
          </w:p>
        </w:tc>
        <w:tc>
          <w:tcPr>
            <w:tcW w:w="144" w:type="dxa"/>
          </w:tcPr>
          <w:p w:rsidR="003E69D3" w:rsidRPr="003E69D3" w:rsidRDefault="003E69D3">
            <w:pPr>
              <w:autoSpaceDE w:val="0"/>
              <w:autoSpaceDN w:val="0"/>
              <w:adjustRightInd w:val="0"/>
              <w:ind w:firstLine="0"/>
              <w:jc w:val="center"/>
              <w:rPr>
                <w:sz w:val="24"/>
                <w:szCs w:val="24"/>
                <w:lang w:eastAsia="ru-RU"/>
              </w:rPr>
            </w:pPr>
          </w:p>
        </w:tc>
      </w:tr>
      <w:tr w:rsidR="003E69D3" w:rsidRPr="003E69D3" w:rsidTr="003E69D3">
        <w:tc>
          <w:tcPr>
            <w:tcW w:w="567" w:type="dxa"/>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center"/>
              <w:rPr>
                <w:sz w:val="24"/>
                <w:szCs w:val="24"/>
                <w:lang w:eastAsia="ru-RU"/>
              </w:rPr>
            </w:pPr>
            <w:r w:rsidRPr="003E69D3">
              <w:rPr>
                <w:sz w:val="24"/>
                <w:szCs w:val="24"/>
                <w:lang w:eastAsia="ru-RU"/>
              </w:rPr>
              <w:t>1</w:t>
            </w:r>
          </w:p>
        </w:tc>
        <w:tc>
          <w:tcPr>
            <w:tcW w:w="5024" w:type="dxa"/>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left"/>
              <w:rPr>
                <w:sz w:val="24"/>
                <w:szCs w:val="24"/>
                <w:lang w:eastAsia="ru-RU"/>
              </w:rPr>
            </w:pPr>
            <w:r w:rsidRPr="003E69D3">
              <w:rPr>
                <w:sz w:val="24"/>
                <w:szCs w:val="24"/>
                <w:lang w:eastAsia="ru-RU"/>
              </w:rPr>
              <w:t>Доля населения, систематически занимающегося физической культурой и спортом, в общей численности населения в возрасте от 3 до 79 лет</w:t>
            </w:r>
          </w:p>
        </w:tc>
        <w:tc>
          <w:tcPr>
            <w:tcW w:w="566" w:type="dxa"/>
            <w:tcBorders>
              <w:top w:val="single" w:sz="4" w:space="0" w:color="auto"/>
              <w:left w:val="single" w:sz="4" w:space="0" w:color="auto"/>
              <w:bottom w:val="single" w:sz="4" w:space="0" w:color="auto"/>
              <w:right w:val="single" w:sz="4" w:space="0" w:color="auto"/>
            </w:tcBorders>
          </w:tcPr>
          <w:p w:rsidR="003E69D3" w:rsidRPr="003E69D3" w:rsidRDefault="003E69D3" w:rsidP="0004251D">
            <w:pPr>
              <w:autoSpaceDE w:val="0"/>
              <w:autoSpaceDN w:val="0"/>
              <w:adjustRightInd w:val="0"/>
              <w:ind w:firstLine="0"/>
              <w:jc w:val="center"/>
              <w:rPr>
                <w:sz w:val="24"/>
                <w:szCs w:val="24"/>
                <w:lang w:eastAsia="ru-RU"/>
              </w:rPr>
            </w:pPr>
            <w:r w:rsidRPr="003E69D3">
              <w:rPr>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rsidR="003E69D3" w:rsidRPr="003E69D3" w:rsidRDefault="003E69D3" w:rsidP="0004251D">
            <w:pPr>
              <w:autoSpaceDE w:val="0"/>
              <w:autoSpaceDN w:val="0"/>
              <w:adjustRightInd w:val="0"/>
              <w:ind w:firstLine="0"/>
              <w:jc w:val="center"/>
              <w:rPr>
                <w:sz w:val="24"/>
                <w:szCs w:val="24"/>
                <w:lang w:eastAsia="ru-RU"/>
              </w:rPr>
            </w:pPr>
            <w:r w:rsidRPr="003E69D3">
              <w:rPr>
                <w:sz w:val="24"/>
                <w:szCs w:val="24"/>
                <w:lang w:eastAsia="ru-RU"/>
              </w:rPr>
              <w:t>43</w:t>
            </w:r>
          </w:p>
        </w:tc>
        <w:tc>
          <w:tcPr>
            <w:tcW w:w="2040" w:type="dxa"/>
            <w:tcBorders>
              <w:top w:val="single" w:sz="4" w:space="0" w:color="auto"/>
              <w:bottom w:val="single" w:sz="4" w:space="0" w:color="auto"/>
              <w:right w:val="single" w:sz="4" w:space="0" w:color="auto"/>
            </w:tcBorders>
          </w:tcPr>
          <w:p w:rsidR="003E69D3" w:rsidRPr="003E69D3" w:rsidRDefault="009D4D04" w:rsidP="0004251D">
            <w:pPr>
              <w:autoSpaceDE w:val="0"/>
              <w:autoSpaceDN w:val="0"/>
              <w:adjustRightInd w:val="0"/>
              <w:ind w:firstLine="0"/>
              <w:jc w:val="center"/>
              <w:rPr>
                <w:sz w:val="24"/>
                <w:szCs w:val="24"/>
                <w:lang w:eastAsia="ru-RU"/>
              </w:rPr>
            </w:pPr>
            <w:r>
              <w:rPr>
                <w:sz w:val="24"/>
                <w:szCs w:val="24"/>
                <w:lang w:eastAsia="ru-RU"/>
              </w:rPr>
              <w:t>43%</w:t>
            </w:r>
          </w:p>
        </w:tc>
        <w:tc>
          <w:tcPr>
            <w:tcW w:w="737" w:type="dxa"/>
            <w:tcBorders>
              <w:left w:val="single" w:sz="4" w:space="0" w:color="auto"/>
            </w:tcBorders>
          </w:tcPr>
          <w:p w:rsidR="003E69D3" w:rsidRPr="003E69D3" w:rsidRDefault="003E69D3">
            <w:pPr>
              <w:autoSpaceDE w:val="0"/>
              <w:autoSpaceDN w:val="0"/>
              <w:adjustRightInd w:val="0"/>
              <w:ind w:firstLine="0"/>
              <w:jc w:val="right"/>
              <w:rPr>
                <w:sz w:val="24"/>
                <w:szCs w:val="24"/>
                <w:lang w:eastAsia="ru-RU"/>
              </w:rPr>
            </w:pPr>
          </w:p>
        </w:tc>
        <w:tc>
          <w:tcPr>
            <w:tcW w:w="737" w:type="dxa"/>
          </w:tcPr>
          <w:p w:rsidR="003E69D3" w:rsidRPr="003E69D3" w:rsidRDefault="003E69D3">
            <w:pPr>
              <w:autoSpaceDE w:val="0"/>
              <w:autoSpaceDN w:val="0"/>
              <w:adjustRightInd w:val="0"/>
              <w:ind w:firstLine="0"/>
              <w:jc w:val="right"/>
              <w:rPr>
                <w:sz w:val="24"/>
                <w:szCs w:val="24"/>
                <w:lang w:eastAsia="ru-RU"/>
              </w:rPr>
            </w:pPr>
          </w:p>
        </w:tc>
        <w:tc>
          <w:tcPr>
            <w:tcW w:w="737" w:type="dxa"/>
          </w:tcPr>
          <w:p w:rsidR="003E69D3" w:rsidRPr="003E69D3" w:rsidRDefault="003E69D3">
            <w:pPr>
              <w:autoSpaceDE w:val="0"/>
              <w:autoSpaceDN w:val="0"/>
              <w:adjustRightInd w:val="0"/>
              <w:ind w:firstLine="0"/>
              <w:jc w:val="right"/>
              <w:rPr>
                <w:sz w:val="24"/>
                <w:szCs w:val="24"/>
                <w:lang w:eastAsia="ru-RU"/>
              </w:rPr>
            </w:pPr>
          </w:p>
        </w:tc>
        <w:tc>
          <w:tcPr>
            <w:tcW w:w="737" w:type="dxa"/>
          </w:tcPr>
          <w:p w:rsidR="003E69D3" w:rsidRPr="003E69D3" w:rsidRDefault="003E69D3">
            <w:pPr>
              <w:autoSpaceDE w:val="0"/>
              <w:autoSpaceDN w:val="0"/>
              <w:adjustRightInd w:val="0"/>
              <w:ind w:firstLine="0"/>
              <w:jc w:val="right"/>
              <w:rPr>
                <w:sz w:val="24"/>
                <w:szCs w:val="24"/>
                <w:lang w:eastAsia="ru-RU"/>
              </w:rPr>
            </w:pPr>
          </w:p>
        </w:tc>
        <w:tc>
          <w:tcPr>
            <w:tcW w:w="144" w:type="dxa"/>
          </w:tcPr>
          <w:p w:rsidR="003E69D3" w:rsidRPr="003E69D3" w:rsidRDefault="003E69D3">
            <w:pPr>
              <w:autoSpaceDE w:val="0"/>
              <w:autoSpaceDN w:val="0"/>
              <w:adjustRightInd w:val="0"/>
              <w:ind w:firstLine="0"/>
              <w:jc w:val="right"/>
              <w:rPr>
                <w:sz w:val="24"/>
                <w:szCs w:val="24"/>
                <w:lang w:eastAsia="ru-RU"/>
              </w:rPr>
            </w:pPr>
          </w:p>
        </w:tc>
      </w:tr>
      <w:tr w:rsidR="003E69D3" w:rsidRPr="003E69D3" w:rsidTr="0004251D">
        <w:trPr>
          <w:trHeight w:val="352"/>
        </w:trPr>
        <w:tc>
          <w:tcPr>
            <w:tcW w:w="567" w:type="dxa"/>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center"/>
              <w:rPr>
                <w:sz w:val="24"/>
                <w:szCs w:val="24"/>
                <w:lang w:eastAsia="ru-RU"/>
              </w:rPr>
            </w:pPr>
            <w:r w:rsidRPr="003E69D3">
              <w:rPr>
                <w:sz w:val="24"/>
                <w:szCs w:val="24"/>
                <w:lang w:eastAsia="ru-RU"/>
              </w:rPr>
              <w:t>2</w:t>
            </w:r>
          </w:p>
        </w:tc>
        <w:tc>
          <w:tcPr>
            <w:tcW w:w="5024" w:type="dxa"/>
            <w:tcBorders>
              <w:top w:val="single" w:sz="4" w:space="0" w:color="auto"/>
              <w:left w:val="single" w:sz="4" w:space="0" w:color="auto"/>
              <w:bottom w:val="single" w:sz="4" w:space="0" w:color="auto"/>
              <w:right w:val="single" w:sz="4" w:space="0" w:color="auto"/>
            </w:tcBorders>
          </w:tcPr>
          <w:p w:rsidR="003E69D3" w:rsidRPr="003E69D3" w:rsidRDefault="003E69D3">
            <w:pPr>
              <w:autoSpaceDE w:val="0"/>
              <w:autoSpaceDN w:val="0"/>
              <w:adjustRightInd w:val="0"/>
              <w:ind w:firstLine="0"/>
              <w:jc w:val="left"/>
              <w:rPr>
                <w:sz w:val="24"/>
                <w:szCs w:val="24"/>
                <w:lang w:eastAsia="ru-RU"/>
              </w:rPr>
            </w:pPr>
            <w:r w:rsidRPr="003E69D3">
              <w:rPr>
                <w:sz w:val="24"/>
                <w:szCs w:val="24"/>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566" w:type="dxa"/>
            <w:tcBorders>
              <w:top w:val="single" w:sz="4" w:space="0" w:color="auto"/>
              <w:left w:val="single" w:sz="4" w:space="0" w:color="auto"/>
              <w:bottom w:val="single" w:sz="4" w:space="0" w:color="auto"/>
              <w:right w:val="single" w:sz="4" w:space="0" w:color="auto"/>
            </w:tcBorders>
          </w:tcPr>
          <w:p w:rsidR="003E69D3" w:rsidRPr="003E69D3" w:rsidRDefault="003E69D3" w:rsidP="0004251D">
            <w:pPr>
              <w:autoSpaceDE w:val="0"/>
              <w:autoSpaceDN w:val="0"/>
              <w:adjustRightInd w:val="0"/>
              <w:ind w:firstLine="0"/>
              <w:jc w:val="center"/>
              <w:rPr>
                <w:sz w:val="24"/>
                <w:szCs w:val="24"/>
                <w:lang w:eastAsia="ru-RU"/>
              </w:rPr>
            </w:pPr>
            <w:r w:rsidRPr="003E69D3">
              <w:rPr>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rsidR="003E69D3" w:rsidRPr="003E69D3" w:rsidRDefault="003E69D3" w:rsidP="0004251D">
            <w:pPr>
              <w:autoSpaceDE w:val="0"/>
              <w:autoSpaceDN w:val="0"/>
              <w:adjustRightInd w:val="0"/>
              <w:ind w:firstLine="0"/>
              <w:jc w:val="center"/>
              <w:rPr>
                <w:sz w:val="24"/>
                <w:szCs w:val="24"/>
                <w:lang w:eastAsia="ru-RU"/>
              </w:rPr>
            </w:pPr>
            <w:r w:rsidRPr="003E69D3">
              <w:rPr>
                <w:sz w:val="24"/>
                <w:szCs w:val="24"/>
                <w:lang w:eastAsia="ru-RU"/>
              </w:rPr>
              <w:t>89,6</w:t>
            </w:r>
          </w:p>
        </w:tc>
        <w:tc>
          <w:tcPr>
            <w:tcW w:w="2040" w:type="dxa"/>
            <w:tcBorders>
              <w:top w:val="single" w:sz="4" w:space="0" w:color="auto"/>
              <w:bottom w:val="single" w:sz="4" w:space="0" w:color="auto"/>
              <w:right w:val="single" w:sz="4" w:space="0" w:color="auto"/>
            </w:tcBorders>
          </w:tcPr>
          <w:p w:rsidR="003E69D3" w:rsidRPr="003E69D3" w:rsidRDefault="009D4D04" w:rsidP="0004251D">
            <w:pPr>
              <w:autoSpaceDE w:val="0"/>
              <w:autoSpaceDN w:val="0"/>
              <w:adjustRightInd w:val="0"/>
              <w:ind w:firstLine="0"/>
              <w:jc w:val="center"/>
              <w:rPr>
                <w:sz w:val="24"/>
                <w:szCs w:val="24"/>
                <w:lang w:eastAsia="ru-RU"/>
              </w:rPr>
            </w:pPr>
            <w:r>
              <w:rPr>
                <w:sz w:val="24"/>
                <w:szCs w:val="24"/>
                <w:lang w:eastAsia="ru-RU"/>
              </w:rPr>
              <w:t>90,2</w:t>
            </w:r>
          </w:p>
        </w:tc>
        <w:tc>
          <w:tcPr>
            <w:tcW w:w="737" w:type="dxa"/>
            <w:tcBorders>
              <w:left w:val="single" w:sz="4" w:space="0" w:color="auto"/>
            </w:tcBorders>
          </w:tcPr>
          <w:p w:rsidR="003E69D3" w:rsidRPr="003E69D3" w:rsidRDefault="003E69D3">
            <w:pPr>
              <w:autoSpaceDE w:val="0"/>
              <w:autoSpaceDN w:val="0"/>
              <w:adjustRightInd w:val="0"/>
              <w:ind w:firstLine="0"/>
              <w:jc w:val="right"/>
              <w:rPr>
                <w:sz w:val="24"/>
                <w:szCs w:val="24"/>
                <w:lang w:eastAsia="ru-RU"/>
              </w:rPr>
            </w:pPr>
          </w:p>
        </w:tc>
        <w:tc>
          <w:tcPr>
            <w:tcW w:w="737" w:type="dxa"/>
          </w:tcPr>
          <w:p w:rsidR="003E69D3" w:rsidRPr="003E69D3" w:rsidRDefault="003E69D3">
            <w:pPr>
              <w:autoSpaceDE w:val="0"/>
              <w:autoSpaceDN w:val="0"/>
              <w:adjustRightInd w:val="0"/>
              <w:ind w:firstLine="0"/>
              <w:jc w:val="right"/>
              <w:rPr>
                <w:sz w:val="24"/>
                <w:szCs w:val="24"/>
                <w:lang w:eastAsia="ru-RU"/>
              </w:rPr>
            </w:pPr>
          </w:p>
        </w:tc>
        <w:tc>
          <w:tcPr>
            <w:tcW w:w="737" w:type="dxa"/>
          </w:tcPr>
          <w:p w:rsidR="003E69D3" w:rsidRPr="003E69D3" w:rsidRDefault="003E69D3">
            <w:pPr>
              <w:autoSpaceDE w:val="0"/>
              <w:autoSpaceDN w:val="0"/>
              <w:adjustRightInd w:val="0"/>
              <w:ind w:firstLine="0"/>
              <w:jc w:val="right"/>
              <w:rPr>
                <w:sz w:val="24"/>
                <w:szCs w:val="24"/>
                <w:lang w:eastAsia="ru-RU"/>
              </w:rPr>
            </w:pPr>
          </w:p>
        </w:tc>
        <w:tc>
          <w:tcPr>
            <w:tcW w:w="737" w:type="dxa"/>
          </w:tcPr>
          <w:p w:rsidR="003E69D3" w:rsidRPr="003E69D3" w:rsidRDefault="003E69D3">
            <w:pPr>
              <w:autoSpaceDE w:val="0"/>
              <w:autoSpaceDN w:val="0"/>
              <w:adjustRightInd w:val="0"/>
              <w:ind w:firstLine="0"/>
              <w:jc w:val="right"/>
              <w:rPr>
                <w:sz w:val="24"/>
                <w:szCs w:val="24"/>
                <w:lang w:eastAsia="ru-RU"/>
              </w:rPr>
            </w:pPr>
          </w:p>
        </w:tc>
        <w:tc>
          <w:tcPr>
            <w:tcW w:w="144" w:type="dxa"/>
          </w:tcPr>
          <w:p w:rsidR="003E69D3" w:rsidRPr="003E69D3" w:rsidRDefault="003E69D3">
            <w:pPr>
              <w:autoSpaceDE w:val="0"/>
              <w:autoSpaceDN w:val="0"/>
              <w:adjustRightInd w:val="0"/>
              <w:ind w:firstLine="0"/>
              <w:jc w:val="right"/>
              <w:rPr>
                <w:sz w:val="24"/>
                <w:szCs w:val="24"/>
                <w:lang w:eastAsia="ru-RU"/>
              </w:rPr>
            </w:pPr>
          </w:p>
        </w:tc>
      </w:tr>
    </w:tbl>
    <w:p w:rsidR="003E69D3" w:rsidRDefault="003E69D3" w:rsidP="002A6E9E">
      <w:pPr>
        <w:rPr>
          <w:szCs w:val="28"/>
        </w:rPr>
      </w:pPr>
    </w:p>
    <w:p w:rsidR="0004251D" w:rsidRPr="0004251D" w:rsidRDefault="0004251D" w:rsidP="0004251D">
      <w:pPr>
        <w:ind w:firstLine="0"/>
        <w:jc w:val="center"/>
        <w:rPr>
          <w:sz w:val="24"/>
          <w:szCs w:val="24"/>
        </w:rPr>
      </w:pPr>
      <w:r w:rsidRPr="0004251D">
        <w:rPr>
          <w:sz w:val="24"/>
          <w:szCs w:val="24"/>
        </w:rPr>
        <w:t>Информация о достигнутых значениях в рамках реализации государственной программы Калужской области «Социальная поддержка граждан в Калужской области», утвержденная Постановлением Правительства Калужской области от 31.01.2019 №46 в 2019 году</w:t>
      </w:r>
    </w:p>
    <w:tbl>
      <w:tblPr>
        <w:tblW w:w="12566" w:type="dxa"/>
        <w:tblLayout w:type="fixed"/>
        <w:tblCellMar>
          <w:top w:w="102" w:type="dxa"/>
          <w:left w:w="62" w:type="dxa"/>
          <w:bottom w:w="102" w:type="dxa"/>
          <w:right w:w="62" w:type="dxa"/>
        </w:tblCellMar>
        <w:tblLook w:val="0000" w:firstRow="0" w:lastRow="0" w:firstColumn="0" w:lastColumn="0" w:noHBand="0" w:noVBand="0"/>
      </w:tblPr>
      <w:tblGrid>
        <w:gridCol w:w="567"/>
        <w:gridCol w:w="5024"/>
        <w:gridCol w:w="566"/>
        <w:gridCol w:w="1277"/>
        <w:gridCol w:w="2040"/>
        <w:gridCol w:w="737"/>
        <w:gridCol w:w="737"/>
        <w:gridCol w:w="737"/>
        <w:gridCol w:w="737"/>
        <w:gridCol w:w="144"/>
      </w:tblGrid>
      <w:tr w:rsidR="0004251D" w:rsidRPr="003E69D3" w:rsidTr="00D346C4">
        <w:trPr>
          <w:gridAfter w:val="5"/>
          <w:wAfter w:w="3092" w:type="dxa"/>
          <w:trHeight w:val="322"/>
        </w:trPr>
        <w:tc>
          <w:tcPr>
            <w:tcW w:w="567" w:type="dxa"/>
            <w:vMerge w:val="restart"/>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sidRPr="003E69D3">
              <w:rPr>
                <w:sz w:val="24"/>
                <w:szCs w:val="24"/>
                <w:lang w:eastAsia="ru-RU"/>
              </w:rPr>
              <w:t>N п/п</w:t>
            </w:r>
          </w:p>
        </w:tc>
        <w:tc>
          <w:tcPr>
            <w:tcW w:w="5024" w:type="dxa"/>
            <w:vMerge w:val="restart"/>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sidRPr="003E69D3">
              <w:rPr>
                <w:sz w:val="24"/>
                <w:szCs w:val="24"/>
                <w:lang w:eastAsia="ru-RU"/>
              </w:rPr>
              <w:t>Наименование индикатора</w:t>
            </w:r>
          </w:p>
        </w:tc>
        <w:tc>
          <w:tcPr>
            <w:tcW w:w="566" w:type="dxa"/>
            <w:vMerge w:val="restart"/>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sidRPr="003E69D3">
              <w:rPr>
                <w:sz w:val="24"/>
                <w:szCs w:val="24"/>
                <w:lang w:eastAsia="ru-RU"/>
              </w:rPr>
              <w:t>Ед. изм.</w:t>
            </w:r>
          </w:p>
        </w:tc>
        <w:tc>
          <w:tcPr>
            <w:tcW w:w="1277" w:type="dxa"/>
            <w:vMerge w:val="restart"/>
            <w:tcBorders>
              <w:top w:val="single" w:sz="4" w:space="0" w:color="auto"/>
              <w:left w:val="single" w:sz="4" w:space="0" w:color="auto"/>
              <w:bottom w:val="nil"/>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sidRPr="003E69D3">
              <w:rPr>
                <w:sz w:val="24"/>
                <w:szCs w:val="24"/>
                <w:lang w:eastAsia="ru-RU"/>
              </w:rPr>
              <w:t>Запланированный показатель</w:t>
            </w:r>
          </w:p>
        </w:tc>
        <w:tc>
          <w:tcPr>
            <w:tcW w:w="2040" w:type="dxa"/>
            <w:vMerge w:val="restart"/>
            <w:tcBorders>
              <w:top w:val="single" w:sz="4" w:space="0" w:color="auto"/>
              <w:left w:val="single" w:sz="4" w:space="0" w:color="auto"/>
              <w:bottom w:val="nil"/>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sidRPr="003E69D3">
              <w:rPr>
                <w:sz w:val="24"/>
                <w:szCs w:val="24"/>
                <w:lang w:eastAsia="ru-RU"/>
              </w:rPr>
              <w:t>Фактически достигнутый показатель</w:t>
            </w:r>
          </w:p>
        </w:tc>
      </w:tr>
      <w:tr w:rsidR="0004251D" w:rsidRPr="003E69D3" w:rsidTr="00D346C4">
        <w:tc>
          <w:tcPr>
            <w:tcW w:w="567" w:type="dxa"/>
            <w:vMerge/>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left"/>
              <w:rPr>
                <w:sz w:val="24"/>
                <w:szCs w:val="24"/>
                <w:lang w:eastAsia="ru-RU"/>
              </w:rPr>
            </w:pPr>
          </w:p>
        </w:tc>
        <w:tc>
          <w:tcPr>
            <w:tcW w:w="5024" w:type="dxa"/>
            <w:vMerge/>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left"/>
              <w:rPr>
                <w:sz w:val="24"/>
                <w:szCs w:val="24"/>
                <w:lang w:eastAsia="ru-RU"/>
              </w:rPr>
            </w:pPr>
          </w:p>
        </w:tc>
        <w:tc>
          <w:tcPr>
            <w:tcW w:w="566" w:type="dxa"/>
            <w:vMerge/>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left"/>
              <w:rPr>
                <w:sz w:val="24"/>
                <w:szCs w:val="24"/>
                <w:lang w:eastAsia="ru-RU"/>
              </w:rPr>
            </w:pPr>
          </w:p>
        </w:tc>
        <w:tc>
          <w:tcPr>
            <w:tcW w:w="1277" w:type="dxa"/>
            <w:vMerge/>
            <w:tcBorders>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p>
        </w:tc>
        <w:tc>
          <w:tcPr>
            <w:tcW w:w="2040" w:type="dxa"/>
            <w:vMerge/>
            <w:tcBorders>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p>
        </w:tc>
        <w:tc>
          <w:tcPr>
            <w:tcW w:w="737" w:type="dxa"/>
            <w:tcBorders>
              <w:lef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p>
        </w:tc>
        <w:tc>
          <w:tcPr>
            <w:tcW w:w="737" w:type="dxa"/>
          </w:tcPr>
          <w:p w:rsidR="0004251D" w:rsidRPr="003E69D3" w:rsidRDefault="0004251D" w:rsidP="00D346C4">
            <w:pPr>
              <w:autoSpaceDE w:val="0"/>
              <w:autoSpaceDN w:val="0"/>
              <w:adjustRightInd w:val="0"/>
              <w:ind w:firstLine="0"/>
              <w:jc w:val="center"/>
              <w:rPr>
                <w:sz w:val="24"/>
                <w:szCs w:val="24"/>
                <w:lang w:eastAsia="ru-RU"/>
              </w:rPr>
            </w:pPr>
          </w:p>
        </w:tc>
        <w:tc>
          <w:tcPr>
            <w:tcW w:w="737" w:type="dxa"/>
          </w:tcPr>
          <w:p w:rsidR="0004251D" w:rsidRPr="003E69D3" w:rsidRDefault="0004251D" w:rsidP="00D346C4">
            <w:pPr>
              <w:autoSpaceDE w:val="0"/>
              <w:autoSpaceDN w:val="0"/>
              <w:adjustRightInd w:val="0"/>
              <w:ind w:firstLine="0"/>
              <w:jc w:val="center"/>
              <w:rPr>
                <w:sz w:val="24"/>
                <w:szCs w:val="24"/>
                <w:lang w:eastAsia="ru-RU"/>
              </w:rPr>
            </w:pPr>
          </w:p>
        </w:tc>
        <w:tc>
          <w:tcPr>
            <w:tcW w:w="737" w:type="dxa"/>
          </w:tcPr>
          <w:p w:rsidR="0004251D" w:rsidRPr="003E69D3" w:rsidRDefault="0004251D" w:rsidP="00D346C4">
            <w:pPr>
              <w:autoSpaceDE w:val="0"/>
              <w:autoSpaceDN w:val="0"/>
              <w:adjustRightInd w:val="0"/>
              <w:ind w:firstLine="0"/>
              <w:jc w:val="center"/>
              <w:rPr>
                <w:sz w:val="24"/>
                <w:szCs w:val="24"/>
                <w:lang w:eastAsia="ru-RU"/>
              </w:rPr>
            </w:pPr>
          </w:p>
        </w:tc>
        <w:tc>
          <w:tcPr>
            <w:tcW w:w="144" w:type="dxa"/>
          </w:tcPr>
          <w:p w:rsidR="0004251D" w:rsidRPr="003E69D3" w:rsidRDefault="0004251D" w:rsidP="00D346C4">
            <w:pPr>
              <w:autoSpaceDE w:val="0"/>
              <w:autoSpaceDN w:val="0"/>
              <w:adjustRightInd w:val="0"/>
              <w:ind w:firstLine="0"/>
              <w:jc w:val="center"/>
              <w:rPr>
                <w:sz w:val="24"/>
                <w:szCs w:val="24"/>
                <w:lang w:eastAsia="ru-RU"/>
              </w:rPr>
            </w:pPr>
          </w:p>
        </w:tc>
      </w:tr>
      <w:tr w:rsidR="0004251D" w:rsidRPr="003E69D3" w:rsidTr="00D346C4">
        <w:tc>
          <w:tcPr>
            <w:tcW w:w="567" w:type="dxa"/>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Pr>
                <w:sz w:val="24"/>
                <w:szCs w:val="24"/>
                <w:lang w:eastAsia="ru-RU"/>
              </w:rPr>
              <w:t>3</w:t>
            </w:r>
          </w:p>
        </w:tc>
        <w:tc>
          <w:tcPr>
            <w:tcW w:w="5024" w:type="dxa"/>
            <w:tcBorders>
              <w:top w:val="single" w:sz="4" w:space="0" w:color="auto"/>
              <w:left w:val="single" w:sz="4" w:space="0" w:color="auto"/>
              <w:bottom w:val="single" w:sz="4" w:space="0" w:color="auto"/>
              <w:right w:val="single" w:sz="4" w:space="0" w:color="auto"/>
            </w:tcBorders>
          </w:tcPr>
          <w:p w:rsidR="0004251D" w:rsidRPr="0004251D" w:rsidRDefault="0004251D" w:rsidP="00D346C4">
            <w:pPr>
              <w:autoSpaceDE w:val="0"/>
              <w:autoSpaceDN w:val="0"/>
              <w:adjustRightInd w:val="0"/>
              <w:ind w:firstLine="0"/>
              <w:jc w:val="left"/>
              <w:rPr>
                <w:sz w:val="24"/>
                <w:szCs w:val="24"/>
                <w:lang w:eastAsia="ru-RU"/>
              </w:rPr>
            </w:pPr>
            <w:r w:rsidRPr="0004251D">
              <w:rPr>
                <w:sz w:val="24"/>
                <w:szCs w:val="24"/>
                <w:lang w:eastAsia="ru-RU"/>
              </w:rPr>
              <w:t>Доля социально ориентированных некоммерческих организаций, осуществляющих деятельность, направленную на решение социальных проблем и развитие гражданского общества, получивших государственную поддержку, в общем количестве социально ориентированных некоммерческих организаций, обратившихся за государственной поддержкой</w:t>
            </w:r>
          </w:p>
        </w:tc>
        <w:tc>
          <w:tcPr>
            <w:tcW w:w="566" w:type="dxa"/>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sidRPr="003E69D3">
              <w:rPr>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rsidR="0004251D" w:rsidRPr="003E69D3" w:rsidRDefault="0004251D" w:rsidP="00D346C4">
            <w:pPr>
              <w:autoSpaceDE w:val="0"/>
              <w:autoSpaceDN w:val="0"/>
              <w:adjustRightInd w:val="0"/>
              <w:ind w:firstLine="0"/>
              <w:jc w:val="center"/>
              <w:rPr>
                <w:sz w:val="24"/>
                <w:szCs w:val="24"/>
                <w:lang w:eastAsia="ru-RU"/>
              </w:rPr>
            </w:pPr>
            <w:r>
              <w:rPr>
                <w:sz w:val="24"/>
                <w:szCs w:val="24"/>
                <w:lang w:eastAsia="ru-RU"/>
              </w:rPr>
              <w:t>100</w:t>
            </w:r>
          </w:p>
        </w:tc>
        <w:tc>
          <w:tcPr>
            <w:tcW w:w="2040" w:type="dxa"/>
            <w:tcBorders>
              <w:top w:val="single" w:sz="4" w:space="0" w:color="auto"/>
              <w:bottom w:val="single" w:sz="4" w:space="0" w:color="auto"/>
              <w:right w:val="single" w:sz="4" w:space="0" w:color="auto"/>
            </w:tcBorders>
          </w:tcPr>
          <w:p w:rsidR="0004251D" w:rsidRPr="003E69D3" w:rsidRDefault="009D4D04" w:rsidP="00D346C4">
            <w:pPr>
              <w:autoSpaceDE w:val="0"/>
              <w:autoSpaceDN w:val="0"/>
              <w:adjustRightInd w:val="0"/>
              <w:ind w:firstLine="0"/>
              <w:jc w:val="center"/>
              <w:rPr>
                <w:sz w:val="24"/>
                <w:szCs w:val="24"/>
                <w:lang w:eastAsia="ru-RU"/>
              </w:rPr>
            </w:pPr>
            <w:r>
              <w:rPr>
                <w:sz w:val="24"/>
                <w:szCs w:val="24"/>
                <w:lang w:eastAsia="ru-RU"/>
              </w:rPr>
              <w:t>100</w:t>
            </w:r>
          </w:p>
        </w:tc>
        <w:tc>
          <w:tcPr>
            <w:tcW w:w="737" w:type="dxa"/>
            <w:tcBorders>
              <w:left w:val="single" w:sz="4" w:space="0" w:color="auto"/>
            </w:tcBorders>
          </w:tcPr>
          <w:p w:rsidR="0004251D" w:rsidRPr="003E69D3" w:rsidRDefault="0004251D" w:rsidP="00D346C4">
            <w:pPr>
              <w:autoSpaceDE w:val="0"/>
              <w:autoSpaceDN w:val="0"/>
              <w:adjustRightInd w:val="0"/>
              <w:ind w:firstLine="0"/>
              <w:jc w:val="right"/>
              <w:rPr>
                <w:sz w:val="24"/>
                <w:szCs w:val="24"/>
                <w:lang w:eastAsia="ru-RU"/>
              </w:rPr>
            </w:pPr>
          </w:p>
        </w:tc>
        <w:tc>
          <w:tcPr>
            <w:tcW w:w="737" w:type="dxa"/>
          </w:tcPr>
          <w:p w:rsidR="0004251D" w:rsidRPr="003E69D3" w:rsidRDefault="0004251D" w:rsidP="00D346C4">
            <w:pPr>
              <w:autoSpaceDE w:val="0"/>
              <w:autoSpaceDN w:val="0"/>
              <w:adjustRightInd w:val="0"/>
              <w:ind w:firstLine="0"/>
              <w:jc w:val="right"/>
              <w:rPr>
                <w:sz w:val="24"/>
                <w:szCs w:val="24"/>
                <w:lang w:eastAsia="ru-RU"/>
              </w:rPr>
            </w:pPr>
          </w:p>
        </w:tc>
        <w:tc>
          <w:tcPr>
            <w:tcW w:w="737" w:type="dxa"/>
          </w:tcPr>
          <w:p w:rsidR="0004251D" w:rsidRPr="003E69D3" w:rsidRDefault="0004251D" w:rsidP="00D346C4">
            <w:pPr>
              <w:autoSpaceDE w:val="0"/>
              <w:autoSpaceDN w:val="0"/>
              <w:adjustRightInd w:val="0"/>
              <w:ind w:firstLine="0"/>
              <w:jc w:val="right"/>
              <w:rPr>
                <w:sz w:val="24"/>
                <w:szCs w:val="24"/>
                <w:lang w:eastAsia="ru-RU"/>
              </w:rPr>
            </w:pPr>
          </w:p>
        </w:tc>
        <w:tc>
          <w:tcPr>
            <w:tcW w:w="737" w:type="dxa"/>
          </w:tcPr>
          <w:p w:rsidR="0004251D" w:rsidRPr="003E69D3" w:rsidRDefault="0004251D" w:rsidP="00D346C4">
            <w:pPr>
              <w:autoSpaceDE w:val="0"/>
              <w:autoSpaceDN w:val="0"/>
              <w:adjustRightInd w:val="0"/>
              <w:ind w:firstLine="0"/>
              <w:jc w:val="right"/>
              <w:rPr>
                <w:sz w:val="24"/>
                <w:szCs w:val="24"/>
                <w:lang w:eastAsia="ru-RU"/>
              </w:rPr>
            </w:pPr>
          </w:p>
        </w:tc>
        <w:tc>
          <w:tcPr>
            <w:tcW w:w="144" w:type="dxa"/>
          </w:tcPr>
          <w:p w:rsidR="0004251D" w:rsidRPr="003E69D3" w:rsidRDefault="0004251D" w:rsidP="00D346C4">
            <w:pPr>
              <w:autoSpaceDE w:val="0"/>
              <w:autoSpaceDN w:val="0"/>
              <w:adjustRightInd w:val="0"/>
              <w:ind w:firstLine="0"/>
              <w:jc w:val="right"/>
              <w:rPr>
                <w:sz w:val="24"/>
                <w:szCs w:val="24"/>
                <w:lang w:eastAsia="ru-RU"/>
              </w:rPr>
            </w:pPr>
          </w:p>
        </w:tc>
      </w:tr>
    </w:tbl>
    <w:p w:rsidR="0004251D" w:rsidRDefault="0004251D" w:rsidP="002A6E9E">
      <w:pPr>
        <w:rPr>
          <w:szCs w:val="28"/>
        </w:rPr>
      </w:pPr>
      <w:r>
        <w:rPr>
          <w:szCs w:val="28"/>
        </w:rPr>
        <w:t xml:space="preserve">Анализ результатов реализации государственных программ Калужской области свидетельствует о достижении запланированных показателей, направленных на улучшение наркоситуации на территории региона. </w:t>
      </w:r>
    </w:p>
    <w:p w:rsidR="009D4D04" w:rsidRDefault="0004251D" w:rsidP="002A6E9E">
      <w:pPr>
        <w:rPr>
          <w:szCs w:val="28"/>
        </w:rPr>
      </w:pPr>
      <w:r>
        <w:rPr>
          <w:szCs w:val="28"/>
        </w:rPr>
        <w:t xml:space="preserve">В 2019 году в Калужской области разработан проект отдельной антинаркотической государственной программы Калужской области </w:t>
      </w:r>
      <w:r w:rsidRPr="0004251D">
        <w:rPr>
          <w:szCs w:val="28"/>
        </w:rPr>
        <w:t xml:space="preserve">«Профилактика незаконного потребления наркотических средств и психотропных веществ, наркомании в Калужской области» </w:t>
      </w:r>
      <w:r>
        <w:rPr>
          <w:szCs w:val="28"/>
        </w:rPr>
        <w:t>на 2020-2025 годы. В декабре 2020 года проект программы находился в процессе согласования с органами исполнительной власти Калужской области.</w:t>
      </w:r>
    </w:p>
    <w:p w:rsidR="009D4D04" w:rsidRDefault="009D4D04">
      <w:pPr>
        <w:ind w:firstLine="0"/>
        <w:jc w:val="left"/>
        <w:rPr>
          <w:szCs w:val="28"/>
        </w:rPr>
      </w:pPr>
      <w:r>
        <w:rPr>
          <w:szCs w:val="28"/>
        </w:rPr>
        <w:br w:type="page"/>
      </w:r>
    </w:p>
    <w:p w:rsidR="008E1DA6" w:rsidRPr="000A2E1F" w:rsidRDefault="008E1DA6" w:rsidP="008E1DA6">
      <w:pPr>
        <w:spacing w:after="200"/>
        <w:ind w:left="-567" w:firstLine="0"/>
        <w:jc w:val="center"/>
        <w:rPr>
          <w:b/>
          <w:color w:val="548DD4" w:themeColor="text2" w:themeTint="99"/>
          <w:sz w:val="32"/>
          <w:szCs w:val="32"/>
          <w:lang w:eastAsia="ru-RU"/>
        </w:rPr>
      </w:pPr>
      <w:r w:rsidRPr="000A2E1F">
        <w:rPr>
          <w:b/>
          <w:color w:val="548DD4" w:themeColor="text2" w:themeTint="99"/>
          <w:sz w:val="32"/>
          <w:szCs w:val="32"/>
          <w:lang w:eastAsia="ru-RU"/>
        </w:rPr>
        <w:lastRenderedPageBreak/>
        <w:t>7. Оценка состояния наркоситуации в субъекте Российской Федерации в соответствии с Критериями оценки развития наркоситуации (приложение № 3)</w:t>
      </w:r>
    </w:p>
    <w:tbl>
      <w:tblPr>
        <w:tblW w:w="961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134"/>
        <w:gridCol w:w="2693"/>
        <w:gridCol w:w="1134"/>
        <w:gridCol w:w="1134"/>
        <w:gridCol w:w="992"/>
        <w:gridCol w:w="992"/>
        <w:gridCol w:w="993"/>
      </w:tblGrid>
      <w:tr w:rsidR="000A2E1F" w:rsidRPr="000A2E1F" w:rsidTr="008E1DA6">
        <w:tc>
          <w:tcPr>
            <w:tcW w:w="540" w:type="dxa"/>
            <w:vMerge w:val="restart"/>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 п/п</w:t>
            </w:r>
          </w:p>
        </w:tc>
        <w:tc>
          <w:tcPr>
            <w:tcW w:w="1134" w:type="dxa"/>
            <w:vMerge w:val="restart"/>
            <w:shd w:val="clear" w:color="auto" w:fill="auto"/>
            <w:vAlign w:val="center"/>
          </w:tcPr>
          <w:p w:rsidR="008E1DA6" w:rsidRPr="000A2E1F" w:rsidRDefault="008E1DA6" w:rsidP="008E1DA6">
            <w:pPr>
              <w:ind w:left="-66" w:right="-60"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Параметры оценки наркоситуации</w:t>
            </w:r>
          </w:p>
        </w:tc>
        <w:tc>
          <w:tcPr>
            <w:tcW w:w="2693" w:type="dxa"/>
            <w:vMerge w:val="restart"/>
            <w:shd w:val="clear" w:color="auto" w:fill="auto"/>
            <w:vAlign w:val="center"/>
          </w:tcPr>
          <w:p w:rsidR="008E1DA6" w:rsidRPr="000A2E1F" w:rsidRDefault="008E1DA6" w:rsidP="008E1DA6">
            <w:pPr>
              <w:ind w:left="-66" w:right="-2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Показатель оценки наркоситуации</w:t>
            </w:r>
          </w:p>
        </w:tc>
        <w:tc>
          <w:tcPr>
            <w:tcW w:w="5245" w:type="dxa"/>
            <w:gridSpan w:val="5"/>
            <w:shd w:val="clear" w:color="auto" w:fill="auto"/>
          </w:tcPr>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 xml:space="preserve">Критерии состояния наркоситуации </w:t>
            </w:r>
          </w:p>
        </w:tc>
      </w:tr>
      <w:tr w:rsidR="000A2E1F" w:rsidRPr="000A2E1F" w:rsidTr="008E1DA6">
        <w:trPr>
          <w:cantSplit/>
          <w:trHeight w:val="744"/>
        </w:trPr>
        <w:tc>
          <w:tcPr>
            <w:tcW w:w="540" w:type="dxa"/>
            <w:vMerge/>
            <w:tcBorders>
              <w:bottom w:val="single" w:sz="4" w:space="0" w:color="auto"/>
            </w:tcBorders>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tcBorders>
              <w:bottom w:val="single" w:sz="4" w:space="0" w:color="auto"/>
            </w:tcBorders>
            <w:shd w:val="clear" w:color="auto" w:fill="auto"/>
          </w:tcPr>
          <w:p w:rsidR="008E1DA6" w:rsidRPr="000A2E1F" w:rsidRDefault="008E1DA6" w:rsidP="008E1DA6">
            <w:pPr>
              <w:ind w:left="-66" w:right="-60" w:firstLine="0"/>
              <w:jc w:val="center"/>
              <w:rPr>
                <w:rFonts w:eastAsia="Times New Roman"/>
                <w:color w:val="548DD4" w:themeColor="text2" w:themeTint="99"/>
                <w:sz w:val="20"/>
                <w:szCs w:val="20"/>
                <w:lang w:eastAsia="ru-RU"/>
              </w:rPr>
            </w:pPr>
          </w:p>
        </w:tc>
        <w:tc>
          <w:tcPr>
            <w:tcW w:w="2693" w:type="dxa"/>
            <w:vMerge/>
            <w:shd w:val="clear" w:color="auto" w:fill="auto"/>
          </w:tcPr>
          <w:p w:rsidR="008E1DA6" w:rsidRPr="000A2E1F" w:rsidRDefault="008E1DA6" w:rsidP="008E1DA6">
            <w:pPr>
              <w:ind w:left="-66" w:right="-24" w:firstLine="0"/>
              <w:jc w:val="center"/>
              <w:rPr>
                <w:rFonts w:eastAsia="Times New Roman"/>
                <w:color w:val="548DD4" w:themeColor="text2" w:themeTint="99"/>
                <w:sz w:val="20"/>
                <w:szCs w:val="20"/>
                <w:lang w:eastAsia="ru-RU"/>
              </w:rPr>
            </w:pPr>
          </w:p>
        </w:tc>
        <w:tc>
          <w:tcPr>
            <w:tcW w:w="1134" w:type="dxa"/>
            <w:shd w:val="clear" w:color="auto" w:fill="C6D9F1"/>
            <w:vAlign w:val="center"/>
          </w:tcPr>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Удовлетворительное</w:t>
            </w:r>
          </w:p>
        </w:tc>
        <w:tc>
          <w:tcPr>
            <w:tcW w:w="1134" w:type="dxa"/>
            <w:shd w:val="clear" w:color="auto" w:fill="92D050"/>
            <w:vAlign w:val="center"/>
          </w:tcPr>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Напряжен</w:t>
            </w:r>
          </w:p>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ное</w:t>
            </w:r>
          </w:p>
        </w:tc>
        <w:tc>
          <w:tcPr>
            <w:tcW w:w="992" w:type="dxa"/>
            <w:shd w:val="clear" w:color="auto" w:fill="FFFF00"/>
            <w:vAlign w:val="center"/>
          </w:tcPr>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Тяжелое</w:t>
            </w:r>
          </w:p>
        </w:tc>
        <w:tc>
          <w:tcPr>
            <w:tcW w:w="992" w:type="dxa"/>
            <w:shd w:val="clear" w:color="auto" w:fill="FFC000"/>
            <w:vAlign w:val="center"/>
          </w:tcPr>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Предкризисное</w:t>
            </w:r>
          </w:p>
        </w:tc>
        <w:tc>
          <w:tcPr>
            <w:tcW w:w="993" w:type="dxa"/>
            <w:shd w:val="clear" w:color="auto" w:fill="FF0000"/>
            <w:vAlign w:val="center"/>
          </w:tcPr>
          <w:p w:rsidR="008E1DA6" w:rsidRPr="000A2E1F" w:rsidRDefault="008E1DA6" w:rsidP="008E1DA6">
            <w:pPr>
              <w:ind w:left="-66" w:right="-7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Кризисное</w:t>
            </w:r>
          </w:p>
        </w:tc>
      </w:tr>
      <w:tr w:rsidR="000A2E1F" w:rsidRPr="000A2E1F" w:rsidTr="008E1DA6">
        <w:trPr>
          <w:cantSplit/>
          <w:trHeight w:val="1134"/>
        </w:trPr>
        <w:tc>
          <w:tcPr>
            <w:tcW w:w="540" w:type="dxa"/>
            <w:vMerge w:val="restart"/>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1.</w:t>
            </w:r>
          </w:p>
        </w:tc>
        <w:tc>
          <w:tcPr>
            <w:tcW w:w="1134" w:type="dxa"/>
            <w:vMerge w:val="restart"/>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Масштабы незаконного оборота наркотиков</w:t>
            </w: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Удельный вес наркопреступлений в общем количестве зарегистрированных преступных деяний (%)</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5</w:t>
            </w:r>
            <w:r w:rsidRPr="000A2E1F">
              <w:rPr>
                <w:rFonts w:eastAsia="Times New Roman"/>
                <w:color w:val="548DD4" w:themeColor="text2" w:themeTint="99"/>
                <w:sz w:val="16"/>
                <w:szCs w:val="16"/>
                <w:lang w:eastAsia="ru-RU"/>
              </w:rPr>
              <w:t> %</w:t>
            </w:r>
          </w:p>
        </w:tc>
        <w:tc>
          <w:tcPr>
            <w:tcW w:w="1134" w:type="dxa"/>
            <w:shd w:val="clear" w:color="auto" w:fill="FFFFFF"/>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5</w:t>
            </w:r>
            <w:r w:rsidRPr="000A2E1F">
              <w:rPr>
                <w:rFonts w:eastAsia="Times New Roman"/>
                <w:color w:val="548DD4" w:themeColor="text2" w:themeTint="99"/>
                <w:sz w:val="16"/>
                <w:szCs w:val="16"/>
                <w:lang w:eastAsia="ru-RU"/>
              </w:rPr>
              <w:t xml:space="preserve">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7</w:t>
            </w:r>
            <w:r w:rsidRPr="000A2E1F">
              <w:rPr>
                <w:rFonts w:eastAsia="Times New Roman"/>
                <w:color w:val="548DD4" w:themeColor="text2" w:themeTint="99"/>
                <w:sz w:val="16"/>
                <w:szCs w:val="16"/>
                <w:lang w:eastAsia="ru-RU"/>
              </w:rPr>
              <w:t> %</w:t>
            </w:r>
          </w:p>
          <w:p w:rsidR="008E1DA6" w:rsidRPr="000A2E1F" w:rsidRDefault="008E1DA6" w:rsidP="008E1DA6">
            <w:pPr>
              <w:ind w:left="-66" w:right="-74" w:firstLine="0"/>
              <w:jc w:val="left"/>
              <w:rPr>
                <w:rFonts w:eastAsia="Times New Roman"/>
                <w:color w:val="548DD4" w:themeColor="text2" w:themeTint="99"/>
                <w:sz w:val="44"/>
                <w:szCs w:val="44"/>
                <w:lang w:eastAsia="ru-RU"/>
              </w:rPr>
            </w:pPr>
          </w:p>
        </w:tc>
        <w:tc>
          <w:tcPr>
            <w:tcW w:w="992" w:type="dxa"/>
            <w:shd w:val="clear" w:color="auto" w:fill="FFFF00"/>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7</w:t>
            </w:r>
            <w:r w:rsidRPr="000A2E1F">
              <w:rPr>
                <w:rFonts w:eastAsia="Times New Roman"/>
                <w:color w:val="548DD4" w:themeColor="text2" w:themeTint="99"/>
                <w:sz w:val="16"/>
                <w:szCs w:val="16"/>
                <w:lang w:eastAsia="ru-RU"/>
              </w:rPr>
              <w:t xml:space="preserve">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10 %</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7,9</w:t>
            </w:r>
          </w:p>
          <w:p w:rsidR="008E1DA6" w:rsidRPr="000A2E1F" w:rsidRDefault="008E1DA6" w:rsidP="008E1DA6">
            <w:pPr>
              <w:ind w:left="-66" w:right="-74" w:firstLine="0"/>
              <w:jc w:val="center"/>
              <w:rPr>
                <w:rFonts w:eastAsia="Times New Roman"/>
                <w:color w:val="548DD4" w:themeColor="text2" w:themeTint="99"/>
                <w:sz w:val="24"/>
                <w:szCs w:val="24"/>
                <w:lang w:eastAsia="ru-RU"/>
              </w:rPr>
            </w:pPr>
            <w:r w:rsidRPr="000A2E1F">
              <w:rPr>
                <w:rFonts w:eastAsia="Times New Roman"/>
                <w:color w:val="548DD4" w:themeColor="text2" w:themeTint="99"/>
                <w:sz w:val="24"/>
                <w:szCs w:val="24"/>
                <w:lang w:eastAsia="ru-RU"/>
              </w:rPr>
              <w:t>6,6</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10 %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15 %</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15 %</w:t>
            </w:r>
          </w:p>
        </w:tc>
      </w:tr>
      <w:tr w:rsidR="000A2E1F" w:rsidRPr="000A2E1F" w:rsidTr="008E1DA6">
        <w:trPr>
          <w:cantSplit/>
          <w:trHeight w:val="904"/>
        </w:trPr>
        <w:tc>
          <w:tcPr>
            <w:tcW w:w="540" w:type="dxa"/>
            <w:vMerge/>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Вовлеченность наркопотребителей в незаконный оборот наркотиков (%)</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2 %</w:t>
            </w:r>
          </w:p>
          <w:p w:rsidR="008E1DA6" w:rsidRPr="000A2E1F" w:rsidRDefault="008E1DA6" w:rsidP="008E1DA6">
            <w:pPr>
              <w:ind w:left="-66" w:right="-74" w:firstLine="0"/>
              <w:jc w:val="center"/>
              <w:rPr>
                <w:rFonts w:eastAsia="Times New Roman"/>
                <w:color w:val="548DD4" w:themeColor="text2" w:themeTint="99"/>
                <w:sz w:val="24"/>
                <w:szCs w:val="24"/>
                <w:lang w:eastAsia="ru-RU"/>
              </w:rPr>
            </w:pPr>
          </w:p>
        </w:tc>
        <w:tc>
          <w:tcPr>
            <w:tcW w:w="1134" w:type="dxa"/>
            <w:shd w:val="clear" w:color="auto" w:fill="92D050"/>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2 %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4 %</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2,8</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4 %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7 %</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7 %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12 %</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12 %</w:t>
            </w:r>
          </w:p>
        </w:tc>
      </w:tr>
      <w:tr w:rsidR="000A2E1F" w:rsidRPr="000A2E1F" w:rsidTr="008E1DA6">
        <w:trPr>
          <w:cantSplit/>
          <w:trHeight w:val="892"/>
        </w:trPr>
        <w:tc>
          <w:tcPr>
            <w:tcW w:w="540" w:type="dxa"/>
            <w:vMerge/>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Криминогенность наркомании (влияние наркотизации на криминогенную обстановку) (%)</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2</w:t>
            </w:r>
            <w:r w:rsidRPr="000A2E1F">
              <w:rPr>
                <w:rFonts w:eastAsia="Times New Roman"/>
                <w:color w:val="548DD4" w:themeColor="text2" w:themeTint="99"/>
                <w:sz w:val="16"/>
                <w:szCs w:val="16"/>
                <w:lang w:eastAsia="ru-RU"/>
              </w:rPr>
              <w:t>0 %</w:t>
            </w:r>
          </w:p>
        </w:tc>
        <w:tc>
          <w:tcPr>
            <w:tcW w:w="1134" w:type="dxa"/>
            <w:shd w:val="clear" w:color="auto" w:fill="92D050"/>
          </w:tcPr>
          <w:p w:rsidR="008E1DA6" w:rsidRPr="000A2E1F" w:rsidRDefault="008E1DA6" w:rsidP="008E1DA6">
            <w:pPr>
              <w:ind w:left="-66" w:right="-74" w:firstLine="0"/>
              <w:jc w:val="center"/>
              <w:rPr>
                <w:rFonts w:eastAsia="Times New Roman"/>
                <w:color w:val="548DD4" w:themeColor="text2" w:themeTint="99"/>
                <w:sz w:val="16"/>
                <w:szCs w:val="16"/>
                <w:lang w:val="en-US"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2</w:t>
            </w:r>
            <w:r w:rsidRPr="000A2E1F">
              <w:rPr>
                <w:rFonts w:eastAsia="Times New Roman"/>
                <w:color w:val="548DD4" w:themeColor="text2" w:themeTint="99"/>
                <w:sz w:val="16"/>
                <w:szCs w:val="16"/>
                <w:lang w:eastAsia="ru-RU"/>
              </w:rPr>
              <w:t xml:space="preserve">0 %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30 %</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23,6</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val="en-US" w:eastAsia="ru-RU"/>
              </w:rPr>
            </w:pPr>
            <w:r w:rsidRPr="000A2E1F">
              <w:rPr>
                <w:rFonts w:eastAsia="Times New Roman"/>
                <w:color w:val="548DD4" w:themeColor="text2" w:themeTint="99"/>
                <w:sz w:val="16"/>
                <w:szCs w:val="16"/>
                <w:lang w:eastAsia="ru-RU"/>
              </w:rPr>
              <w:t xml:space="preserve">свыше 30 %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40 %</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val="en-US" w:eastAsia="ru-RU"/>
              </w:rPr>
            </w:pPr>
            <w:r w:rsidRPr="000A2E1F">
              <w:rPr>
                <w:rFonts w:eastAsia="Times New Roman"/>
                <w:color w:val="548DD4" w:themeColor="text2" w:themeTint="99"/>
                <w:sz w:val="16"/>
                <w:szCs w:val="16"/>
                <w:lang w:eastAsia="ru-RU"/>
              </w:rPr>
              <w:t xml:space="preserve">свыше 40 %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5</w:t>
            </w:r>
            <w:r w:rsidRPr="000A2E1F">
              <w:rPr>
                <w:rFonts w:eastAsia="Times New Roman"/>
                <w:color w:val="548DD4" w:themeColor="text2" w:themeTint="99"/>
                <w:sz w:val="16"/>
                <w:szCs w:val="16"/>
                <w:lang w:eastAsia="ru-RU"/>
              </w:rPr>
              <w:t>0 %</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50 %</w:t>
            </w:r>
          </w:p>
        </w:tc>
      </w:tr>
      <w:tr w:rsidR="000A2E1F" w:rsidRPr="000A2E1F" w:rsidTr="008E1DA6">
        <w:trPr>
          <w:cantSplit/>
          <w:trHeight w:val="962"/>
        </w:trPr>
        <w:tc>
          <w:tcPr>
            <w:tcW w:w="540" w:type="dxa"/>
            <w:vMerge/>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Удельный вес лиц, осужденных за совершение наркопреступлений, в общем числе осужденных лиц (%)</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8</w:t>
            </w:r>
            <w:r w:rsidRPr="000A2E1F">
              <w:rPr>
                <w:rFonts w:eastAsia="Times New Roman"/>
                <w:color w:val="548DD4" w:themeColor="text2" w:themeTint="99"/>
                <w:sz w:val="16"/>
                <w:szCs w:val="16"/>
                <w:lang w:eastAsia="ru-RU"/>
              </w:rPr>
              <w:t> %</w:t>
            </w:r>
          </w:p>
        </w:tc>
        <w:tc>
          <w:tcPr>
            <w:tcW w:w="1134" w:type="dxa"/>
            <w:shd w:val="clear" w:color="auto" w:fill="92D050"/>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8</w:t>
            </w:r>
            <w:r w:rsidRPr="000A2E1F">
              <w:rPr>
                <w:rFonts w:eastAsia="Times New Roman"/>
                <w:color w:val="548DD4" w:themeColor="text2" w:themeTint="99"/>
                <w:sz w:val="16"/>
                <w:szCs w:val="16"/>
                <w:lang w:eastAsia="ru-RU"/>
              </w:rPr>
              <w:t xml:space="preserve">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1</w:t>
            </w:r>
            <w:r w:rsidRPr="000A2E1F">
              <w:rPr>
                <w:rFonts w:eastAsia="Times New Roman"/>
                <w:color w:val="548DD4" w:themeColor="text2" w:themeTint="99"/>
                <w:sz w:val="16"/>
                <w:szCs w:val="16"/>
                <w:lang w:val="en-US" w:eastAsia="ru-RU"/>
              </w:rPr>
              <w:t>2</w:t>
            </w:r>
            <w:r w:rsidRPr="000A2E1F">
              <w:rPr>
                <w:rFonts w:eastAsia="Times New Roman"/>
                <w:color w:val="548DD4" w:themeColor="text2" w:themeTint="99"/>
                <w:sz w:val="16"/>
                <w:szCs w:val="16"/>
                <w:lang w:eastAsia="ru-RU"/>
              </w:rPr>
              <w:t> %</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9,4</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1</w:t>
            </w:r>
            <w:r w:rsidRPr="000A2E1F">
              <w:rPr>
                <w:rFonts w:eastAsia="Times New Roman"/>
                <w:color w:val="548DD4" w:themeColor="text2" w:themeTint="99"/>
                <w:sz w:val="16"/>
                <w:szCs w:val="16"/>
                <w:lang w:val="en-US" w:eastAsia="ru-RU"/>
              </w:rPr>
              <w:t>2</w:t>
            </w:r>
            <w:r w:rsidRPr="000A2E1F">
              <w:rPr>
                <w:rFonts w:eastAsia="Times New Roman"/>
                <w:color w:val="548DD4" w:themeColor="text2" w:themeTint="99"/>
                <w:sz w:val="16"/>
                <w:szCs w:val="16"/>
                <w:lang w:eastAsia="ru-RU"/>
              </w:rPr>
              <w:t xml:space="preserve">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16</w:t>
            </w:r>
            <w:r w:rsidRPr="000A2E1F">
              <w:rPr>
                <w:rFonts w:eastAsia="Times New Roman"/>
                <w:color w:val="548DD4" w:themeColor="text2" w:themeTint="99"/>
                <w:sz w:val="16"/>
                <w:szCs w:val="16"/>
                <w:lang w:eastAsia="ru-RU"/>
              </w:rPr>
              <w:t xml:space="preserve"> % </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16</w:t>
            </w:r>
            <w:r w:rsidRPr="000A2E1F">
              <w:rPr>
                <w:rFonts w:eastAsia="Times New Roman"/>
                <w:color w:val="548DD4" w:themeColor="text2" w:themeTint="99"/>
                <w:sz w:val="16"/>
                <w:szCs w:val="16"/>
                <w:lang w:eastAsia="ru-RU"/>
              </w:rPr>
              <w:t xml:space="preserve">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25 %</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25 %</w:t>
            </w:r>
          </w:p>
        </w:tc>
      </w:tr>
      <w:tr w:rsidR="000A2E1F" w:rsidRPr="000A2E1F" w:rsidTr="008E1DA6">
        <w:trPr>
          <w:cantSplit/>
          <w:trHeight w:val="1051"/>
        </w:trPr>
        <w:tc>
          <w:tcPr>
            <w:tcW w:w="540" w:type="dxa"/>
            <w:vMerge/>
            <w:tcBorders>
              <w:bottom w:val="single" w:sz="4" w:space="0" w:color="auto"/>
            </w:tcBorders>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tcBorders>
              <w:bottom w:val="single" w:sz="4" w:space="0" w:color="auto"/>
            </w:tcBorders>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Удельный вес молодежи в общем числе лиц, осужденных за совершение наркопреступлений (%)</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35</w:t>
            </w:r>
            <w:r w:rsidRPr="000A2E1F">
              <w:rPr>
                <w:rFonts w:eastAsia="Times New Roman"/>
                <w:color w:val="548DD4" w:themeColor="text2" w:themeTint="99"/>
                <w:sz w:val="16"/>
                <w:szCs w:val="16"/>
                <w:lang w:eastAsia="ru-RU"/>
              </w:rPr>
              <w:t> %</w:t>
            </w:r>
          </w:p>
        </w:tc>
        <w:tc>
          <w:tcPr>
            <w:tcW w:w="1134" w:type="dxa"/>
            <w:shd w:val="clear" w:color="auto" w:fill="FFFFFF"/>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35</w:t>
            </w:r>
            <w:r w:rsidRPr="000A2E1F">
              <w:rPr>
                <w:rFonts w:eastAsia="Times New Roman"/>
                <w:color w:val="548DD4" w:themeColor="text2" w:themeTint="99"/>
                <w:sz w:val="16"/>
                <w:szCs w:val="16"/>
                <w:lang w:eastAsia="ru-RU"/>
              </w:rPr>
              <w:t xml:space="preserve">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w:t>
            </w:r>
            <w:r w:rsidRPr="000A2E1F">
              <w:rPr>
                <w:rFonts w:eastAsia="Times New Roman"/>
                <w:color w:val="548DD4" w:themeColor="text2" w:themeTint="99"/>
                <w:sz w:val="16"/>
                <w:szCs w:val="16"/>
                <w:lang w:val="en-US" w:eastAsia="ru-RU"/>
              </w:rPr>
              <w:t>4</w:t>
            </w:r>
            <w:r w:rsidRPr="000A2E1F">
              <w:rPr>
                <w:rFonts w:eastAsia="Times New Roman"/>
                <w:color w:val="548DD4" w:themeColor="text2" w:themeTint="99"/>
                <w:sz w:val="16"/>
                <w:szCs w:val="16"/>
                <w:lang w:eastAsia="ru-RU"/>
              </w:rPr>
              <w:t>5 %</w:t>
            </w:r>
          </w:p>
          <w:p w:rsidR="008E1DA6" w:rsidRPr="000A2E1F" w:rsidRDefault="008E1DA6" w:rsidP="008E1DA6">
            <w:pPr>
              <w:ind w:left="-66" w:right="-74" w:firstLine="0"/>
              <w:jc w:val="center"/>
              <w:rPr>
                <w:rFonts w:eastAsia="Times New Roman"/>
                <w:color w:val="548DD4" w:themeColor="text2" w:themeTint="99"/>
                <w:sz w:val="24"/>
                <w:szCs w:val="24"/>
                <w:lang w:eastAsia="ru-RU"/>
              </w:rPr>
            </w:pPr>
          </w:p>
        </w:tc>
        <w:tc>
          <w:tcPr>
            <w:tcW w:w="992" w:type="dxa"/>
            <w:shd w:val="clear" w:color="auto" w:fill="FFFF00"/>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w:t>
            </w:r>
            <w:r w:rsidRPr="000A2E1F">
              <w:rPr>
                <w:rFonts w:eastAsia="Times New Roman"/>
                <w:color w:val="548DD4" w:themeColor="text2" w:themeTint="99"/>
                <w:sz w:val="16"/>
                <w:szCs w:val="16"/>
                <w:lang w:val="en-US" w:eastAsia="ru-RU"/>
              </w:rPr>
              <w:t>4</w:t>
            </w:r>
            <w:r w:rsidRPr="000A2E1F">
              <w:rPr>
                <w:rFonts w:eastAsia="Times New Roman"/>
                <w:color w:val="548DD4" w:themeColor="text2" w:themeTint="99"/>
                <w:sz w:val="16"/>
                <w:szCs w:val="16"/>
                <w:lang w:eastAsia="ru-RU"/>
              </w:rPr>
              <w:t xml:space="preserve">5 %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60 %</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59,5</w:t>
            </w:r>
          </w:p>
          <w:p w:rsidR="008E1DA6" w:rsidRPr="000A2E1F" w:rsidRDefault="008E1DA6" w:rsidP="008E1DA6">
            <w:pPr>
              <w:ind w:left="-66" w:right="-74" w:firstLine="0"/>
              <w:rPr>
                <w:rFonts w:eastAsia="Times New Roman"/>
                <w:color w:val="548DD4" w:themeColor="text2" w:themeTint="99"/>
                <w:sz w:val="16"/>
                <w:szCs w:val="16"/>
                <w:lang w:eastAsia="ru-RU"/>
              </w:rPr>
            </w:pP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60 %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до 70 % </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70 %</w:t>
            </w:r>
          </w:p>
        </w:tc>
      </w:tr>
      <w:tr w:rsidR="000A2E1F" w:rsidRPr="000A2E1F" w:rsidTr="008E1DA6">
        <w:tc>
          <w:tcPr>
            <w:tcW w:w="540" w:type="dxa"/>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2.</w:t>
            </w:r>
          </w:p>
        </w:tc>
        <w:tc>
          <w:tcPr>
            <w:tcW w:w="1134" w:type="dxa"/>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Масштабы немедицинского потребления наркотиков</w:t>
            </w: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Оценочная распространенность употребления наркотиков (по данным социологических исследований) (%)</w:t>
            </w:r>
          </w:p>
        </w:tc>
        <w:tc>
          <w:tcPr>
            <w:tcW w:w="1134" w:type="dxa"/>
            <w:shd w:val="clear" w:color="auto" w:fill="FFFFFF"/>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0,5 %</w:t>
            </w:r>
          </w:p>
          <w:p w:rsidR="008E1DA6" w:rsidRPr="000A2E1F" w:rsidRDefault="008E1DA6" w:rsidP="008E1DA6">
            <w:pPr>
              <w:ind w:left="-66" w:right="-74" w:firstLine="0"/>
              <w:jc w:val="center"/>
              <w:rPr>
                <w:rFonts w:eastAsia="Times New Roman"/>
                <w:color w:val="548DD4" w:themeColor="text2" w:themeTint="99"/>
                <w:sz w:val="16"/>
                <w:szCs w:val="16"/>
                <w:lang w:eastAsia="ru-RU"/>
              </w:rPr>
            </w:pPr>
          </w:p>
          <w:p w:rsidR="008E1DA6" w:rsidRPr="000A2E1F" w:rsidRDefault="008E1DA6" w:rsidP="008E1DA6">
            <w:pPr>
              <w:ind w:left="-66" w:right="-74" w:firstLine="0"/>
              <w:jc w:val="center"/>
              <w:rPr>
                <w:rFonts w:eastAsia="Times New Roman"/>
                <w:color w:val="548DD4" w:themeColor="text2" w:themeTint="99"/>
                <w:sz w:val="44"/>
                <w:szCs w:val="44"/>
                <w:lang w:eastAsia="ru-RU"/>
              </w:rPr>
            </w:pPr>
          </w:p>
        </w:tc>
        <w:tc>
          <w:tcPr>
            <w:tcW w:w="1134" w:type="dxa"/>
            <w:shd w:val="clear" w:color="auto" w:fill="92D050"/>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0,5 %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2 %</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0,8</w:t>
            </w:r>
          </w:p>
          <w:p w:rsidR="008E1DA6" w:rsidRPr="000A2E1F" w:rsidRDefault="008E1DA6" w:rsidP="008E1DA6">
            <w:pPr>
              <w:ind w:left="-66" w:right="-74" w:firstLine="0"/>
              <w:rPr>
                <w:rFonts w:eastAsia="Times New Roman"/>
                <w:color w:val="548DD4" w:themeColor="text2" w:themeTint="99"/>
                <w:sz w:val="24"/>
                <w:szCs w:val="24"/>
                <w:lang w:eastAsia="ru-RU"/>
              </w:rPr>
            </w:pP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2 %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5 %</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5 %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7 %</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7 %</w:t>
            </w:r>
          </w:p>
        </w:tc>
      </w:tr>
      <w:tr w:rsidR="000A2E1F" w:rsidRPr="000A2E1F" w:rsidTr="008E1DA6">
        <w:tc>
          <w:tcPr>
            <w:tcW w:w="540" w:type="dxa"/>
            <w:vMerge w:val="restart"/>
            <w:shd w:val="clear" w:color="auto" w:fill="auto"/>
          </w:tcPr>
          <w:p w:rsidR="008E1DA6" w:rsidRPr="000A2E1F" w:rsidRDefault="008E1DA6" w:rsidP="008E1DA6">
            <w:pPr>
              <w:ind w:firstLine="0"/>
              <w:jc w:val="left"/>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3.</w:t>
            </w:r>
          </w:p>
        </w:tc>
        <w:tc>
          <w:tcPr>
            <w:tcW w:w="1134" w:type="dxa"/>
            <w:vMerge w:val="restart"/>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Обращаемость за наркологической медицинской помощью</w:t>
            </w: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 xml:space="preserve">Общая заболеваемость наркоманией и обращаемость лиц, употребл. наркотики с вредными последствиями </w:t>
            </w:r>
          </w:p>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(на 100 тыс. насел.)</w:t>
            </w:r>
          </w:p>
        </w:tc>
        <w:tc>
          <w:tcPr>
            <w:tcW w:w="1134" w:type="dxa"/>
            <w:shd w:val="clear" w:color="auto" w:fill="C6D9F1"/>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290</w:t>
            </w:r>
          </w:p>
          <w:p w:rsidR="008E1DA6" w:rsidRPr="000A2E1F" w:rsidRDefault="008E1DA6" w:rsidP="008E1DA6">
            <w:pPr>
              <w:ind w:left="-66" w:right="-74" w:firstLine="0"/>
              <w:jc w:val="center"/>
              <w:rPr>
                <w:rFonts w:eastAsia="Times New Roman"/>
                <w:color w:val="548DD4" w:themeColor="text2" w:themeTint="99"/>
                <w:sz w:val="16"/>
                <w:szCs w:val="16"/>
                <w:lang w:eastAsia="ru-RU"/>
              </w:rPr>
            </w:pP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210</w:t>
            </w:r>
          </w:p>
          <w:p w:rsidR="008E1DA6" w:rsidRPr="000A2E1F" w:rsidRDefault="008E1DA6" w:rsidP="008E1DA6">
            <w:pPr>
              <w:ind w:left="-66" w:right="-74" w:firstLine="0"/>
              <w:rPr>
                <w:rFonts w:eastAsia="Times New Roman"/>
                <w:color w:val="548DD4" w:themeColor="text2" w:themeTint="99"/>
                <w:sz w:val="24"/>
                <w:szCs w:val="24"/>
                <w:lang w:eastAsia="ru-RU"/>
              </w:rPr>
            </w:pP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290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350</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350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485</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485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582</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582</w:t>
            </w:r>
          </w:p>
        </w:tc>
      </w:tr>
      <w:tr w:rsidR="000A2E1F" w:rsidRPr="000A2E1F" w:rsidTr="008E1DA6">
        <w:trPr>
          <w:trHeight w:val="667"/>
        </w:trPr>
        <w:tc>
          <w:tcPr>
            <w:tcW w:w="540" w:type="dxa"/>
            <w:vMerge/>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 xml:space="preserve">Первичная заболеваемость наркоманией </w:t>
            </w:r>
          </w:p>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(на 100 тыс. населения)</w:t>
            </w:r>
          </w:p>
        </w:tc>
        <w:tc>
          <w:tcPr>
            <w:tcW w:w="1134" w:type="dxa"/>
            <w:shd w:val="clear" w:color="auto" w:fill="C6D9F1"/>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16</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7,5</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16 до 20</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20</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 до 25</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25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30</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30</w:t>
            </w:r>
          </w:p>
        </w:tc>
      </w:tr>
      <w:tr w:rsidR="000A2E1F" w:rsidRPr="000A2E1F" w:rsidTr="008E1DA6">
        <w:trPr>
          <w:trHeight w:val="932"/>
        </w:trPr>
        <w:tc>
          <w:tcPr>
            <w:tcW w:w="540" w:type="dxa"/>
            <w:vMerge/>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p>
        </w:tc>
        <w:tc>
          <w:tcPr>
            <w:tcW w:w="1134" w:type="dxa"/>
            <w:vMerge/>
            <w:shd w:val="clear" w:color="auto" w:fill="auto"/>
          </w:tcPr>
          <w:p w:rsidR="008E1DA6" w:rsidRPr="000A2E1F" w:rsidRDefault="008E1DA6" w:rsidP="008E1DA6">
            <w:pPr>
              <w:ind w:left="-80" w:right="-94" w:firstLine="0"/>
              <w:jc w:val="center"/>
              <w:rPr>
                <w:rFonts w:eastAsia="Times New Roman"/>
                <w:color w:val="548DD4" w:themeColor="text2" w:themeTint="99"/>
                <w:sz w:val="20"/>
                <w:szCs w:val="20"/>
                <w:lang w:eastAsia="ru-RU"/>
              </w:rPr>
            </w:pP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 xml:space="preserve">Первичная обращаемость лиц, употребляющих наркотики с вредными последствиями </w:t>
            </w:r>
          </w:p>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(на 100 тыс. населения)</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50</w:t>
            </w: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42 до50</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30</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 до 42 </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25 до 30 </w:t>
            </w:r>
          </w:p>
        </w:tc>
        <w:tc>
          <w:tcPr>
            <w:tcW w:w="993" w:type="dxa"/>
            <w:shd w:val="clear" w:color="auto" w:fill="FF0000"/>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менее 25</w:t>
            </w: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9,1</w:t>
            </w:r>
          </w:p>
        </w:tc>
      </w:tr>
      <w:tr w:rsidR="000A2E1F" w:rsidRPr="000A2E1F" w:rsidTr="008E1DA6">
        <w:tc>
          <w:tcPr>
            <w:tcW w:w="540" w:type="dxa"/>
            <w:shd w:val="clear" w:color="auto" w:fill="auto"/>
          </w:tcPr>
          <w:p w:rsidR="008E1DA6" w:rsidRPr="000A2E1F" w:rsidRDefault="008E1DA6" w:rsidP="008E1DA6">
            <w:pPr>
              <w:ind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4.</w:t>
            </w:r>
          </w:p>
        </w:tc>
        <w:tc>
          <w:tcPr>
            <w:tcW w:w="1134" w:type="dxa"/>
            <w:shd w:val="clear" w:color="auto" w:fill="auto"/>
          </w:tcPr>
          <w:p w:rsidR="008E1DA6" w:rsidRPr="000A2E1F" w:rsidRDefault="008E1DA6" w:rsidP="008E1DA6">
            <w:pPr>
              <w:ind w:left="-80" w:right="-52" w:firstLine="0"/>
              <w:jc w:val="center"/>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Смертность от употребления наркотиков</w:t>
            </w:r>
          </w:p>
        </w:tc>
        <w:tc>
          <w:tcPr>
            <w:tcW w:w="2693" w:type="dxa"/>
            <w:shd w:val="clear" w:color="auto" w:fill="auto"/>
          </w:tcPr>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 xml:space="preserve">Смертность, связанная с острым отравлением наркотиками, по данным судебно-медицинской экспертизы </w:t>
            </w:r>
          </w:p>
          <w:p w:rsidR="008E1DA6" w:rsidRPr="000A2E1F" w:rsidRDefault="008E1DA6" w:rsidP="008E1DA6">
            <w:pPr>
              <w:ind w:left="-66" w:right="-73" w:firstLine="0"/>
              <w:rPr>
                <w:rFonts w:eastAsia="Times New Roman"/>
                <w:color w:val="548DD4" w:themeColor="text2" w:themeTint="99"/>
                <w:sz w:val="20"/>
                <w:szCs w:val="20"/>
                <w:lang w:eastAsia="ru-RU"/>
              </w:rPr>
            </w:pPr>
            <w:r w:rsidRPr="000A2E1F">
              <w:rPr>
                <w:rFonts w:eastAsia="Times New Roman"/>
                <w:color w:val="548DD4" w:themeColor="text2" w:themeTint="99"/>
                <w:sz w:val="20"/>
                <w:szCs w:val="20"/>
                <w:lang w:eastAsia="ru-RU"/>
              </w:rPr>
              <w:t>(на 100 тыс. населения)</w:t>
            </w:r>
          </w:p>
        </w:tc>
        <w:tc>
          <w:tcPr>
            <w:tcW w:w="1134" w:type="dxa"/>
            <w:shd w:val="clear" w:color="auto" w:fill="C6D9F1"/>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2</w:t>
            </w:r>
          </w:p>
          <w:p w:rsidR="008E1DA6" w:rsidRPr="000A2E1F" w:rsidRDefault="008E1DA6" w:rsidP="008E1DA6">
            <w:pPr>
              <w:ind w:left="-66" w:right="-74" w:firstLine="0"/>
              <w:jc w:val="center"/>
              <w:rPr>
                <w:rFonts w:eastAsia="Times New Roman"/>
                <w:color w:val="548DD4" w:themeColor="text2" w:themeTint="99"/>
                <w:sz w:val="16"/>
                <w:szCs w:val="16"/>
                <w:lang w:eastAsia="ru-RU"/>
              </w:rPr>
            </w:pPr>
          </w:p>
          <w:p w:rsidR="008E1DA6" w:rsidRPr="000A2E1F" w:rsidRDefault="008E1DA6" w:rsidP="008E1DA6">
            <w:pPr>
              <w:ind w:left="-66" w:right="-74" w:firstLine="0"/>
              <w:jc w:val="center"/>
              <w:rPr>
                <w:rFonts w:eastAsia="Times New Roman"/>
                <w:b/>
                <w:color w:val="548DD4" w:themeColor="text2" w:themeTint="99"/>
                <w:sz w:val="44"/>
                <w:szCs w:val="44"/>
                <w:lang w:eastAsia="ru-RU"/>
              </w:rPr>
            </w:pPr>
            <w:r w:rsidRPr="000A2E1F">
              <w:rPr>
                <w:rFonts w:eastAsia="Times New Roman"/>
                <w:b/>
                <w:color w:val="548DD4" w:themeColor="text2" w:themeTint="99"/>
                <w:sz w:val="44"/>
                <w:szCs w:val="44"/>
                <w:lang w:eastAsia="ru-RU"/>
              </w:rPr>
              <w:t>1,9</w:t>
            </w:r>
          </w:p>
          <w:p w:rsidR="008E1DA6" w:rsidRPr="000A2E1F" w:rsidRDefault="008E1DA6" w:rsidP="008E1DA6">
            <w:pPr>
              <w:ind w:left="-66" w:right="-74" w:firstLine="0"/>
              <w:rPr>
                <w:rFonts w:eastAsia="Times New Roman"/>
                <w:color w:val="548DD4" w:themeColor="text2" w:themeTint="99"/>
                <w:sz w:val="24"/>
                <w:szCs w:val="24"/>
                <w:lang w:eastAsia="ru-RU"/>
              </w:rPr>
            </w:pPr>
          </w:p>
        </w:tc>
        <w:tc>
          <w:tcPr>
            <w:tcW w:w="1134"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2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3,5</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3,5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6</w:t>
            </w:r>
          </w:p>
        </w:tc>
        <w:tc>
          <w:tcPr>
            <w:tcW w:w="992"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 xml:space="preserve">свыше 6 </w:t>
            </w:r>
          </w:p>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до 8</w:t>
            </w:r>
          </w:p>
        </w:tc>
        <w:tc>
          <w:tcPr>
            <w:tcW w:w="993" w:type="dxa"/>
            <w:shd w:val="clear" w:color="auto" w:fill="auto"/>
          </w:tcPr>
          <w:p w:rsidR="008E1DA6" w:rsidRPr="000A2E1F" w:rsidRDefault="008E1DA6" w:rsidP="008E1DA6">
            <w:pPr>
              <w:ind w:left="-66" w:right="-74" w:firstLine="0"/>
              <w:jc w:val="center"/>
              <w:rPr>
                <w:rFonts w:eastAsia="Times New Roman"/>
                <w:color w:val="548DD4" w:themeColor="text2" w:themeTint="99"/>
                <w:sz w:val="16"/>
                <w:szCs w:val="16"/>
                <w:lang w:eastAsia="ru-RU"/>
              </w:rPr>
            </w:pPr>
            <w:r w:rsidRPr="000A2E1F">
              <w:rPr>
                <w:rFonts w:eastAsia="Times New Roman"/>
                <w:color w:val="548DD4" w:themeColor="text2" w:themeTint="99"/>
                <w:sz w:val="16"/>
                <w:szCs w:val="16"/>
                <w:lang w:eastAsia="ru-RU"/>
              </w:rPr>
              <w:t>свыше 8</w:t>
            </w:r>
          </w:p>
        </w:tc>
      </w:tr>
    </w:tbl>
    <w:p w:rsidR="008E1DA6" w:rsidRPr="000A2E1F" w:rsidRDefault="008E1DA6" w:rsidP="008E1DA6">
      <w:pPr>
        <w:ind w:left="-567" w:firstLine="567"/>
        <w:jc w:val="left"/>
        <w:rPr>
          <w:color w:val="548DD4" w:themeColor="text2" w:themeTint="99"/>
          <w:sz w:val="10"/>
          <w:szCs w:val="10"/>
          <w:lang w:eastAsia="ru-RU"/>
        </w:rPr>
      </w:pPr>
    </w:p>
    <w:p w:rsidR="008E1DA6" w:rsidRPr="000A2E1F" w:rsidRDefault="008E1DA6" w:rsidP="008E1DA6">
      <w:pPr>
        <w:spacing w:after="200" w:line="276" w:lineRule="auto"/>
        <w:ind w:left="-567" w:right="141"/>
        <w:rPr>
          <w:color w:val="548DD4" w:themeColor="text2" w:themeTint="99"/>
          <w:szCs w:val="28"/>
          <w:lang w:eastAsia="ru-RU"/>
        </w:rPr>
      </w:pPr>
      <w:r w:rsidRPr="000A2E1F">
        <w:rPr>
          <w:color w:val="548DD4" w:themeColor="text2" w:themeTint="99"/>
          <w:szCs w:val="28"/>
          <w:lang w:eastAsia="ru-RU"/>
        </w:rPr>
        <w:t xml:space="preserve">Итоговая оценка наркоситуации в Калужской области в соответствии с критериями оценки наркоситуации – </w:t>
      </w:r>
      <w:r w:rsidRPr="000A2E1F">
        <w:rPr>
          <w:b/>
          <w:color w:val="548DD4" w:themeColor="text2" w:themeTint="99"/>
          <w:szCs w:val="28"/>
          <w:u w:val="single"/>
          <w:lang w:eastAsia="ru-RU"/>
        </w:rPr>
        <w:t>«напряженная</w:t>
      </w:r>
      <w:r w:rsidRPr="000A2E1F">
        <w:rPr>
          <w:color w:val="548DD4" w:themeColor="text2" w:themeTint="99"/>
          <w:szCs w:val="28"/>
          <w:u w:val="single"/>
          <w:lang w:eastAsia="ru-RU"/>
        </w:rPr>
        <w:t xml:space="preserve">» - </w:t>
      </w:r>
      <w:r w:rsidRPr="000A2E1F">
        <w:rPr>
          <w:b/>
          <w:color w:val="548DD4" w:themeColor="text2" w:themeTint="99"/>
          <w:szCs w:val="28"/>
          <w:u w:val="single"/>
          <w:lang w:eastAsia="ru-RU"/>
        </w:rPr>
        <w:t>2,2</w:t>
      </w:r>
      <w:r w:rsidRPr="000A2E1F">
        <w:rPr>
          <w:color w:val="548DD4" w:themeColor="text2" w:themeTint="99"/>
          <w:szCs w:val="28"/>
          <w:u w:val="single"/>
          <w:lang w:eastAsia="ru-RU"/>
        </w:rPr>
        <w:t xml:space="preserve"> балла</w:t>
      </w:r>
      <w:r w:rsidRPr="000A2E1F">
        <w:rPr>
          <w:color w:val="548DD4" w:themeColor="text2" w:themeTint="99"/>
          <w:szCs w:val="28"/>
          <w:lang w:eastAsia="ru-RU"/>
        </w:rPr>
        <w:t>. В 2017 году наркоситуация оценивалась как «напряженная» - 1,8 балла, 2016 - 2,2 балла.</w:t>
      </w:r>
    </w:p>
    <w:p w:rsidR="006E7DEF" w:rsidRPr="000A2E1F" w:rsidRDefault="006E7DEF" w:rsidP="005F69B2">
      <w:pPr>
        <w:spacing w:after="200" w:line="276" w:lineRule="auto"/>
        <w:ind w:firstLine="567"/>
        <w:rPr>
          <w:color w:val="548DD4" w:themeColor="text2" w:themeTint="99"/>
          <w:szCs w:val="28"/>
          <w:lang w:eastAsia="ru-RU"/>
        </w:rPr>
      </w:pPr>
      <w:r w:rsidRPr="000A2E1F">
        <w:rPr>
          <w:color w:val="548DD4" w:themeColor="text2" w:themeTint="99"/>
          <w:szCs w:val="28"/>
          <w:lang w:eastAsia="ru-RU"/>
        </w:rPr>
        <w:br w:type="page"/>
      </w:r>
    </w:p>
    <w:p w:rsidR="00FC429B" w:rsidRPr="000A2E1F" w:rsidRDefault="008F28BB" w:rsidP="008A0426">
      <w:pPr>
        <w:ind w:left="-426" w:right="-143" w:firstLine="0"/>
        <w:jc w:val="center"/>
        <w:rPr>
          <w:b/>
          <w:color w:val="548DD4" w:themeColor="text2" w:themeTint="99"/>
          <w:sz w:val="32"/>
          <w:szCs w:val="32"/>
        </w:rPr>
      </w:pPr>
      <w:r w:rsidRPr="000A2E1F">
        <w:rPr>
          <w:b/>
          <w:color w:val="548DD4" w:themeColor="text2" w:themeTint="99"/>
          <w:spacing w:val="-8"/>
          <w:szCs w:val="28"/>
          <w:lang w:eastAsia="ru-RU"/>
        </w:rPr>
        <w:lastRenderedPageBreak/>
        <w:t>Оценка состояния наркоситуации с учетом административно</w:t>
      </w:r>
      <w:r w:rsidR="00FB605D" w:rsidRPr="000A2E1F">
        <w:rPr>
          <w:b/>
          <w:color w:val="548DD4" w:themeColor="text2" w:themeTint="99"/>
          <w:spacing w:val="-8"/>
          <w:szCs w:val="28"/>
          <w:lang w:eastAsia="ru-RU"/>
        </w:rPr>
        <w:t>-</w:t>
      </w:r>
      <w:r w:rsidRPr="000A2E1F">
        <w:rPr>
          <w:b/>
          <w:color w:val="548DD4" w:themeColor="text2" w:themeTint="99"/>
          <w:spacing w:val="-8"/>
          <w:szCs w:val="28"/>
          <w:lang w:eastAsia="ru-RU"/>
        </w:rPr>
        <w:t xml:space="preserve">территориального деления с графическим наложением на карту </w:t>
      </w:r>
      <w:r w:rsidR="00FB605D" w:rsidRPr="000A2E1F">
        <w:rPr>
          <w:b/>
          <w:color w:val="548DD4" w:themeColor="text2" w:themeTint="99"/>
          <w:spacing w:val="-8"/>
          <w:szCs w:val="28"/>
          <w:lang w:eastAsia="ru-RU"/>
        </w:rPr>
        <w:t>Калужской области</w:t>
      </w:r>
      <w:r w:rsidR="00FC429B" w:rsidRPr="000A2E1F">
        <w:rPr>
          <w:noProof/>
          <w:color w:val="548DD4" w:themeColor="text2" w:themeTint="99"/>
          <w:szCs w:val="28"/>
          <w:lang w:eastAsia="ru-RU"/>
        </w:rPr>
        <w:drawing>
          <wp:inline distT="0" distB="0" distL="0" distR="0">
            <wp:extent cx="4846320" cy="4337172"/>
            <wp:effectExtent l="0" t="0" r="0" b="6350"/>
            <wp:docPr id="2" name="Рисунок 2" descr="D:\Мои документы\Мониторинг\Мониторинг 2019\Карты мониторинг за 2018\1 - удельный вес наркопрест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ниторинг\Мониторинг 2019\Карты мониторинг за 2018\1 - удельный вес наркопрест копия.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868483" cy="4357007"/>
                    </a:xfrm>
                    <a:prstGeom prst="rect">
                      <a:avLst/>
                    </a:prstGeom>
                    <a:noFill/>
                    <a:ln>
                      <a:noFill/>
                    </a:ln>
                  </pic:spPr>
                </pic:pic>
              </a:graphicData>
            </a:graphic>
          </wp:inline>
        </w:drawing>
      </w:r>
      <w:r w:rsidR="00FC429B" w:rsidRPr="000A2E1F">
        <w:rPr>
          <w:b/>
          <w:noProof/>
          <w:color w:val="548DD4" w:themeColor="text2" w:themeTint="99"/>
          <w:sz w:val="32"/>
          <w:szCs w:val="32"/>
          <w:lang w:eastAsia="ru-RU"/>
        </w:rPr>
        <w:drawing>
          <wp:inline distT="0" distB="0" distL="0" distR="0">
            <wp:extent cx="4956432" cy="4433782"/>
            <wp:effectExtent l="0" t="0" r="0" b="5080"/>
            <wp:docPr id="18" name="Рисунок 18" descr="D:\Мои документы\Мониторинг\Мониторинг 2019\Карты мониторинг за 2018\2- вовлеченность нарков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Мониторинг\Мониторинг 2019\Карты мониторинг за 2018\2- вовлеченность нарков копия.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967734" cy="4443892"/>
                    </a:xfrm>
                    <a:prstGeom prst="rect">
                      <a:avLst/>
                    </a:prstGeom>
                    <a:noFill/>
                    <a:ln>
                      <a:noFill/>
                    </a:ln>
                  </pic:spPr>
                </pic:pic>
              </a:graphicData>
            </a:graphic>
          </wp:inline>
        </w:drawing>
      </w:r>
      <w:r w:rsidR="00FC429B" w:rsidRPr="000A2E1F">
        <w:rPr>
          <w:b/>
          <w:noProof/>
          <w:color w:val="548DD4" w:themeColor="text2" w:themeTint="99"/>
          <w:sz w:val="32"/>
          <w:szCs w:val="32"/>
          <w:lang w:eastAsia="ru-RU"/>
        </w:rPr>
        <w:lastRenderedPageBreak/>
        <w:drawing>
          <wp:inline distT="0" distB="0" distL="0" distR="0">
            <wp:extent cx="5076868" cy="4541520"/>
            <wp:effectExtent l="0" t="0" r="9525" b="0"/>
            <wp:docPr id="19" name="Рисунок 19" descr="D:\Мои документы\Мониторинг\Мониторинг 2019\Карты мониторинг за 2018\3- криминогенность наркомании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Мониторинг\Мониторинг 2019\Карты мониторинг за 2018\3- криминогенность наркомании копия.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118686" cy="4578929"/>
                    </a:xfrm>
                    <a:prstGeom prst="rect">
                      <a:avLst/>
                    </a:prstGeom>
                    <a:noFill/>
                    <a:ln>
                      <a:noFill/>
                    </a:ln>
                  </pic:spPr>
                </pic:pic>
              </a:graphicData>
            </a:graphic>
          </wp:inline>
        </w:drawing>
      </w:r>
      <w:r w:rsidR="00FC429B" w:rsidRPr="000A2E1F">
        <w:rPr>
          <w:b/>
          <w:noProof/>
          <w:color w:val="548DD4" w:themeColor="text2" w:themeTint="99"/>
          <w:sz w:val="32"/>
          <w:szCs w:val="32"/>
          <w:lang w:eastAsia="ru-RU"/>
        </w:rPr>
        <w:drawing>
          <wp:inline distT="0" distB="0" distL="0" distR="0">
            <wp:extent cx="5177196" cy="4631267"/>
            <wp:effectExtent l="0" t="0" r="4445" b="0"/>
            <wp:docPr id="20" name="Рисунок 20" descr="D:\Мои документы\Мониторинг\Мониторинг 2019\Карты мониторинг за 2018\4-общая заболеваемость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Мониторинг\Мониторинг 2019\Карты мониторинг за 2018\4-общая заболеваемость копия.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194194" cy="4646473"/>
                    </a:xfrm>
                    <a:prstGeom prst="rect">
                      <a:avLst/>
                    </a:prstGeom>
                    <a:noFill/>
                    <a:ln>
                      <a:noFill/>
                    </a:ln>
                  </pic:spPr>
                </pic:pic>
              </a:graphicData>
            </a:graphic>
          </wp:inline>
        </w:drawing>
      </w:r>
    </w:p>
    <w:p w:rsidR="00FC429B" w:rsidRPr="000A2E1F" w:rsidRDefault="00FC429B" w:rsidP="00FC429B">
      <w:pPr>
        <w:ind w:firstLine="0"/>
        <w:jc w:val="center"/>
        <w:rPr>
          <w:b/>
          <w:color w:val="548DD4" w:themeColor="text2" w:themeTint="99"/>
          <w:sz w:val="32"/>
          <w:szCs w:val="32"/>
        </w:rPr>
      </w:pPr>
      <w:r w:rsidRPr="000A2E1F">
        <w:rPr>
          <w:b/>
          <w:noProof/>
          <w:color w:val="548DD4" w:themeColor="text2" w:themeTint="99"/>
          <w:sz w:val="32"/>
          <w:szCs w:val="32"/>
          <w:lang w:eastAsia="ru-RU"/>
        </w:rPr>
        <w:lastRenderedPageBreak/>
        <w:drawing>
          <wp:inline distT="0" distB="0" distL="0" distR="0">
            <wp:extent cx="5013960" cy="4487201"/>
            <wp:effectExtent l="0" t="0" r="0" b="8890"/>
            <wp:docPr id="45" name="Рисунок 45" descr="D:\Мои документы\Мониторинг\Мониторинг 2019\Карты мониторинг за 2018\5-первичная заболеваемость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Мониторинг\Мониторинг 2019\Карты мониторинг за 2018\5-первичная заболеваемость копия.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047104" cy="4516863"/>
                    </a:xfrm>
                    <a:prstGeom prst="rect">
                      <a:avLst/>
                    </a:prstGeom>
                    <a:noFill/>
                    <a:ln>
                      <a:noFill/>
                    </a:ln>
                  </pic:spPr>
                </pic:pic>
              </a:graphicData>
            </a:graphic>
          </wp:inline>
        </w:drawing>
      </w:r>
      <w:r w:rsidRPr="000A2E1F">
        <w:rPr>
          <w:b/>
          <w:noProof/>
          <w:color w:val="548DD4" w:themeColor="text2" w:themeTint="99"/>
          <w:sz w:val="32"/>
          <w:szCs w:val="32"/>
          <w:lang w:eastAsia="ru-RU"/>
        </w:rPr>
        <w:drawing>
          <wp:inline distT="0" distB="0" distL="0" distR="0">
            <wp:extent cx="5223573" cy="4672754"/>
            <wp:effectExtent l="0" t="0" r="0" b="0"/>
            <wp:docPr id="23" name="Рисунок 23" descr="D:\Мои документы\Мониторинг\Мониторинг 2019\Карты мониторинг за 2018\6-первичная обращаемость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Мониторинг\Мониторинг 2019\Карты мониторинг за 2018\6-первичная обращаемость копия.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231383" cy="4679741"/>
                    </a:xfrm>
                    <a:prstGeom prst="rect">
                      <a:avLst/>
                    </a:prstGeom>
                    <a:noFill/>
                    <a:ln>
                      <a:noFill/>
                    </a:ln>
                  </pic:spPr>
                </pic:pic>
              </a:graphicData>
            </a:graphic>
          </wp:inline>
        </w:drawing>
      </w:r>
      <w:r w:rsidRPr="000A2E1F">
        <w:rPr>
          <w:b/>
          <w:noProof/>
          <w:color w:val="548DD4" w:themeColor="text2" w:themeTint="99"/>
          <w:sz w:val="32"/>
          <w:szCs w:val="32"/>
          <w:lang w:eastAsia="ru-RU"/>
        </w:rPr>
        <w:lastRenderedPageBreak/>
        <w:drawing>
          <wp:inline distT="0" distB="0" distL="0" distR="0">
            <wp:extent cx="5080000" cy="4544321"/>
            <wp:effectExtent l="0" t="0" r="6350" b="8890"/>
            <wp:docPr id="24" name="Рисунок 24" descr="D:\Мои документы\Мониторинг\Мониторинг 2019\Карты мониторинг за 2018\7-смертность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ои документы\Мониторинг\Мониторинг 2019\Карты мониторинг за 2018\7-смертность копия.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85257" cy="4549023"/>
                    </a:xfrm>
                    <a:prstGeom prst="rect">
                      <a:avLst/>
                    </a:prstGeom>
                    <a:noFill/>
                    <a:ln>
                      <a:noFill/>
                    </a:ln>
                  </pic:spPr>
                </pic:pic>
              </a:graphicData>
            </a:graphic>
          </wp:inline>
        </w:drawing>
      </w:r>
    </w:p>
    <w:p w:rsidR="008A0426" w:rsidRPr="000A2E1F" w:rsidRDefault="008A0426" w:rsidP="008A0426">
      <w:pPr>
        <w:ind w:firstLine="0"/>
        <w:jc w:val="center"/>
        <w:rPr>
          <w:b/>
          <w:color w:val="548DD4" w:themeColor="text2" w:themeTint="99"/>
          <w:sz w:val="32"/>
          <w:szCs w:val="32"/>
        </w:rPr>
      </w:pPr>
    </w:p>
    <w:p w:rsidR="008A0426" w:rsidRPr="000A2E1F" w:rsidRDefault="008A0426"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DC16FA" w:rsidRPr="000A2E1F" w:rsidRDefault="00DC16FA" w:rsidP="008A0426">
      <w:pPr>
        <w:ind w:firstLine="0"/>
        <w:jc w:val="center"/>
        <w:rPr>
          <w:b/>
          <w:color w:val="548DD4" w:themeColor="text2" w:themeTint="99"/>
          <w:sz w:val="32"/>
          <w:szCs w:val="32"/>
        </w:rPr>
      </w:pPr>
    </w:p>
    <w:p w:rsidR="006E7DEF" w:rsidRPr="00AC3991" w:rsidRDefault="006E7DEF" w:rsidP="008A0426">
      <w:pPr>
        <w:ind w:firstLine="0"/>
        <w:jc w:val="center"/>
        <w:rPr>
          <w:b/>
          <w:sz w:val="32"/>
          <w:szCs w:val="32"/>
        </w:rPr>
      </w:pPr>
      <w:r w:rsidRPr="00AC3991">
        <w:rPr>
          <w:b/>
          <w:sz w:val="32"/>
          <w:szCs w:val="32"/>
        </w:rPr>
        <w:lastRenderedPageBreak/>
        <w:t>8. Краткосрочное прогнозирование динамики дальнейшего развития наркоситуации</w:t>
      </w:r>
    </w:p>
    <w:p w:rsidR="008A0426" w:rsidRPr="000A2E1F" w:rsidRDefault="008A0426" w:rsidP="00FC429B">
      <w:pPr>
        <w:ind w:firstLine="0"/>
        <w:jc w:val="center"/>
        <w:rPr>
          <w:color w:val="548DD4" w:themeColor="text2" w:themeTint="99"/>
          <w:szCs w:val="28"/>
          <w:lang w:eastAsia="ru-RU"/>
        </w:rPr>
      </w:pPr>
    </w:p>
    <w:p w:rsidR="006E7DEF" w:rsidRDefault="006E7DEF" w:rsidP="00210E8E">
      <w:pPr>
        <w:ind w:firstLine="709"/>
        <w:rPr>
          <w:szCs w:val="28"/>
        </w:rPr>
      </w:pPr>
      <w:r w:rsidRPr="00AC3991">
        <w:rPr>
          <w:szCs w:val="28"/>
        </w:rPr>
        <w:t xml:space="preserve">В настоящее время Калужская область является гармонично развивающимся регионом с высоким экономическим потенциалом, что оказывает положительное влияние на социальные, экономические, демографические и иные факторы, характеризующие уровень жизни населения. В области продолжает наблюдаться </w:t>
      </w:r>
      <w:r w:rsidR="00D2471B" w:rsidRPr="00AC3991">
        <w:rPr>
          <w:szCs w:val="28"/>
        </w:rPr>
        <w:t>небольшое превышение уровня смертности населения над уровнем рождаемости</w:t>
      </w:r>
      <w:r w:rsidRPr="00AC3991">
        <w:rPr>
          <w:szCs w:val="28"/>
        </w:rPr>
        <w:t>. В регионе сохраняется высокий размер денежных доходов населения, а темпы роста промышленного производства области - одни из самых высоких в Российской Федерации.</w:t>
      </w:r>
    </w:p>
    <w:p w:rsidR="00872455" w:rsidRPr="00AC3991" w:rsidRDefault="00872455" w:rsidP="00210E8E">
      <w:pPr>
        <w:ind w:firstLine="709"/>
        <w:rPr>
          <w:szCs w:val="28"/>
        </w:rPr>
      </w:pPr>
    </w:p>
    <w:p w:rsidR="00D2471B" w:rsidRPr="000A2E1F" w:rsidRDefault="006E7DEF" w:rsidP="00210E8E">
      <w:pPr>
        <w:ind w:firstLine="709"/>
        <w:rPr>
          <w:color w:val="548DD4" w:themeColor="text2" w:themeTint="99"/>
          <w:szCs w:val="28"/>
        </w:rPr>
      </w:pPr>
      <w:r w:rsidRPr="000A2E1F">
        <w:rPr>
          <w:color w:val="548DD4" w:themeColor="text2" w:themeTint="99"/>
          <w:szCs w:val="28"/>
        </w:rPr>
        <w:t>Заболеваемость и распространенности наркомании на территории Калужской области ниже средних показателей по ЦФО и России, что подтверждается данными органов здравоохранения. Итоговая оценка наркоситуации в Калужской области в 201</w:t>
      </w:r>
      <w:r w:rsidR="008C5FDA" w:rsidRPr="000A2E1F">
        <w:rPr>
          <w:color w:val="548DD4" w:themeColor="text2" w:themeTint="99"/>
          <w:szCs w:val="28"/>
        </w:rPr>
        <w:t>8</w:t>
      </w:r>
      <w:r w:rsidRPr="000A2E1F">
        <w:rPr>
          <w:color w:val="548DD4" w:themeColor="text2" w:themeTint="99"/>
          <w:szCs w:val="28"/>
        </w:rPr>
        <w:t xml:space="preserve"> году в соответствии с критериями оценки наркоситуации в отчётном периоде сохранилась на уровне «напряжённая», что свидетельствует об отсутствии отрицательной динамики наркоситуации и планомерной работе органов государственной власти по её оздоровлению. </w:t>
      </w:r>
    </w:p>
    <w:p w:rsidR="006E7DEF" w:rsidRPr="000A2E1F" w:rsidRDefault="006E7DEF" w:rsidP="00210E8E">
      <w:pPr>
        <w:ind w:firstLine="709"/>
        <w:rPr>
          <w:color w:val="548DD4" w:themeColor="text2" w:themeTint="99"/>
          <w:szCs w:val="28"/>
        </w:rPr>
      </w:pPr>
      <w:r w:rsidRPr="000A2E1F">
        <w:rPr>
          <w:color w:val="548DD4" w:themeColor="text2" w:themeTint="99"/>
          <w:szCs w:val="28"/>
        </w:rPr>
        <w:t>Статистические сведения, отражающие состояние динамики уровня и структуры незаконного потребления наркотиков, позволяют сделать выводы о том, что в 201</w:t>
      </w:r>
      <w:r w:rsidR="008C5FDA" w:rsidRPr="000A2E1F">
        <w:rPr>
          <w:color w:val="548DD4" w:themeColor="text2" w:themeTint="99"/>
          <w:szCs w:val="28"/>
        </w:rPr>
        <w:t>9</w:t>
      </w:r>
      <w:r w:rsidRPr="000A2E1F">
        <w:rPr>
          <w:color w:val="548DD4" w:themeColor="text2" w:themeTint="99"/>
          <w:szCs w:val="28"/>
        </w:rPr>
        <w:t xml:space="preserve"> году количество наркопотребителей на территории региона останется относительно стабильным и существенных колебаний в сторону их уменьшения или увеличения не произойдет. Вместе с тем, изменение количества лиц, состоящих на наркологическом учете, в значительной степени будет зависеть от активизации работы правоохранительных органов по выявлению латентных наркопотребителей, их освидетельствованию и привлечению к административной ответственности.</w:t>
      </w:r>
    </w:p>
    <w:p w:rsidR="006E7DEF" w:rsidRPr="000A2E1F" w:rsidRDefault="006E7DEF" w:rsidP="00210E8E">
      <w:pPr>
        <w:ind w:firstLine="709"/>
        <w:rPr>
          <w:color w:val="548DD4" w:themeColor="text2" w:themeTint="99"/>
          <w:szCs w:val="28"/>
        </w:rPr>
      </w:pPr>
      <w:r w:rsidRPr="000A2E1F">
        <w:rPr>
          <w:color w:val="548DD4" w:themeColor="text2" w:themeTint="99"/>
          <w:szCs w:val="28"/>
        </w:rPr>
        <w:t xml:space="preserve"> Одновременно, предпринимаемые меры профилактической работы с населением могут оказать влияние на постепенное снижение первичной заболеваемости наркоманией, следствием чего, при отсутствии негативной динамики уровня доступности наркологической медицинской помощи, медицинской и социальной реабилитации наркопотребителей, </w:t>
      </w:r>
      <w:r w:rsidR="002C7448" w:rsidRPr="000A2E1F">
        <w:rPr>
          <w:color w:val="548DD4" w:themeColor="text2" w:themeTint="99"/>
          <w:szCs w:val="28"/>
        </w:rPr>
        <w:t xml:space="preserve">может </w:t>
      </w:r>
      <w:r w:rsidR="00671B3C" w:rsidRPr="000A2E1F">
        <w:rPr>
          <w:color w:val="548DD4" w:themeColor="text2" w:themeTint="99"/>
          <w:szCs w:val="28"/>
        </w:rPr>
        <w:t>произой</w:t>
      </w:r>
      <w:r w:rsidR="002C7448" w:rsidRPr="000A2E1F">
        <w:rPr>
          <w:color w:val="548DD4" w:themeColor="text2" w:themeTint="99"/>
          <w:szCs w:val="28"/>
        </w:rPr>
        <w:t>ти</w:t>
      </w:r>
      <w:r w:rsidRPr="000A2E1F">
        <w:rPr>
          <w:color w:val="548DD4" w:themeColor="text2" w:themeTint="99"/>
          <w:szCs w:val="28"/>
        </w:rPr>
        <w:t xml:space="preserve"> снижение общего уровня распространенности наркомании.</w:t>
      </w:r>
    </w:p>
    <w:p w:rsidR="006E7DEF" w:rsidRPr="000A2E1F" w:rsidRDefault="006E7DEF" w:rsidP="00210E8E">
      <w:pPr>
        <w:ind w:firstLine="709"/>
        <w:rPr>
          <w:color w:val="548DD4" w:themeColor="text2" w:themeTint="99"/>
          <w:szCs w:val="28"/>
        </w:rPr>
      </w:pPr>
      <w:r w:rsidRPr="000A2E1F">
        <w:rPr>
          <w:color w:val="548DD4" w:themeColor="text2" w:themeTint="99"/>
          <w:szCs w:val="28"/>
        </w:rPr>
        <w:t>Следует отметить, что трудно прогнозируемым фактором является рост распространенности новых синтетических наркотиков и замещение ими традиционно потребляемых на территории региона наркотических средств и психотропных веществ. Распространение на территории региона новых видов синтетических наркотиков, а также появление новых преступных группировок</w:t>
      </w:r>
      <w:r w:rsidR="00800871" w:rsidRPr="000A2E1F">
        <w:rPr>
          <w:color w:val="548DD4" w:themeColor="text2" w:themeTint="99"/>
          <w:szCs w:val="28"/>
        </w:rPr>
        <w:t>,</w:t>
      </w:r>
      <w:r w:rsidRPr="000A2E1F">
        <w:rPr>
          <w:color w:val="548DD4" w:themeColor="text2" w:themeTint="99"/>
          <w:szCs w:val="28"/>
        </w:rPr>
        <w:t xml:space="preserve"> их распространяющих, может вызвать вспышки отравлений наркотическими средствами, резко изменить уровень смертности </w:t>
      </w:r>
      <w:r w:rsidRPr="000A2E1F">
        <w:rPr>
          <w:color w:val="548DD4" w:themeColor="text2" w:themeTint="99"/>
          <w:szCs w:val="28"/>
        </w:rPr>
        <w:lastRenderedPageBreak/>
        <w:t xml:space="preserve">наркопотребителей и иные показатели динамики незаконного потребления наркотиков на территории региона. </w:t>
      </w:r>
    </w:p>
    <w:p w:rsidR="006E7DEF" w:rsidRPr="000A2E1F" w:rsidRDefault="006E7DEF" w:rsidP="00210E8E">
      <w:pPr>
        <w:ind w:firstLine="709"/>
        <w:rPr>
          <w:color w:val="548DD4" w:themeColor="text2" w:themeTint="99"/>
          <w:szCs w:val="28"/>
        </w:rPr>
      </w:pPr>
      <w:r w:rsidRPr="000A2E1F">
        <w:rPr>
          <w:color w:val="548DD4" w:themeColor="text2" w:themeTint="99"/>
          <w:szCs w:val="28"/>
        </w:rPr>
        <w:t xml:space="preserve"> В Калужской области продолжают активно осуществляться миграционные процессы с участием представителей стран постсоветского пространства. В связи с высокими темпами развития ряд отраслей производства в области испытывают потребность в трудовых мигрантах. В тоже время, значительный приток иностранных граждан создает предпосылки к дестабилизации наркоситуации на территории области в связи с участием мигрантов в незаконном обороте наркотиков. </w:t>
      </w:r>
    </w:p>
    <w:p w:rsidR="006E7DEF" w:rsidRPr="000A2E1F" w:rsidRDefault="006E7DEF" w:rsidP="00210E8E">
      <w:pPr>
        <w:ind w:firstLine="709"/>
        <w:rPr>
          <w:color w:val="548DD4" w:themeColor="text2" w:themeTint="99"/>
          <w:szCs w:val="28"/>
        </w:rPr>
      </w:pPr>
      <w:r w:rsidRPr="000A2E1F">
        <w:rPr>
          <w:color w:val="548DD4" w:themeColor="text2" w:themeTint="99"/>
          <w:szCs w:val="28"/>
        </w:rPr>
        <w:t>В ближайшей перспективе ситуация, связанная с участием этнических преступных групп в незаконном обороте наркотиков, будет оставаться сложной. Активный миграционный обмен будет создавать условия к сохранению относительно высокого уровня участия иностранцев в незаконном обороте наркотиков на территории области, в том числе в составе преступных групп. Сохранится тенденция к организации престу</w:t>
      </w:r>
      <w:r w:rsidR="00800871" w:rsidRPr="000A2E1F">
        <w:rPr>
          <w:color w:val="548DD4" w:themeColor="text2" w:themeTint="99"/>
          <w:szCs w:val="28"/>
        </w:rPr>
        <w:t>пных групп на этнической основе</w:t>
      </w:r>
      <w:r w:rsidRPr="000A2E1F">
        <w:rPr>
          <w:color w:val="548DD4" w:themeColor="text2" w:themeTint="99"/>
          <w:szCs w:val="28"/>
        </w:rPr>
        <w:t xml:space="preserve"> для осуществления деятельности</w:t>
      </w:r>
      <w:r w:rsidR="00800871" w:rsidRPr="000A2E1F">
        <w:rPr>
          <w:color w:val="548DD4" w:themeColor="text2" w:themeTint="99"/>
          <w:szCs w:val="28"/>
        </w:rPr>
        <w:t>,</w:t>
      </w:r>
      <w:r w:rsidRPr="000A2E1F">
        <w:rPr>
          <w:color w:val="548DD4" w:themeColor="text2" w:themeTint="99"/>
          <w:szCs w:val="28"/>
        </w:rPr>
        <w:t xml:space="preserve"> связанной с незаконны</w:t>
      </w:r>
      <w:r w:rsidR="00800871" w:rsidRPr="000A2E1F">
        <w:rPr>
          <w:color w:val="548DD4" w:themeColor="text2" w:themeTint="99"/>
          <w:szCs w:val="28"/>
        </w:rPr>
        <w:t>м</w:t>
      </w:r>
      <w:r w:rsidRPr="000A2E1F">
        <w:rPr>
          <w:color w:val="548DD4" w:themeColor="text2" w:themeTint="99"/>
          <w:szCs w:val="28"/>
        </w:rPr>
        <w:t xml:space="preserve"> оборотом наркотиков.</w:t>
      </w:r>
    </w:p>
    <w:p w:rsidR="005A53AD" w:rsidRPr="000A2E1F" w:rsidRDefault="006E7DEF" w:rsidP="005A53AD">
      <w:pPr>
        <w:ind w:right="5" w:firstLine="567"/>
        <w:rPr>
          <w:color w:val="548DD4" w:themeColor="text2" w:themeTint="99"/>
          <w:sz w:val="26"/>
          <w:szCs w:val="26"/>
        </w:rPr>
      </w:pPr>
      <w:r w:rsidRPr="000A2E1F">
        <w:rPr>
          <w:color w:val="548DD4" w:themeColor="text2" w:themeTint="99"/>
          <w:szCs w:val="28"/>
        </w:rPr>
        <w:t>Исходя из структуры наркопреступности на территории региона, в 201</w:t>
      </w:r>
      <w:r w:rsidR="008C5FDA" w:rsidRPr="000A2E1F">
        <w:rPr>
          <w:color w:val="548DD4" w:themeColor="text2" w:themeTint="99"/>
          <w:szCs w:val="28"/>
        </w:rPr>
        <w:t>9</w:t>
      </w:r>
      <w:r w:rsidRPr="000A2E1F">
        <w:rPr>
          <w:color w:val="548DD4" w:themeColor="text2" w:themeTint="99"/>
          <w:szCs w:val="28"/>
        </w:rPr>
        <w:t xml:space="preserve"> году прогнозируется сохранение в регионе значительного уровня распространенности синтетических наркотиков, а также спроса на них.</w:t>
      </w:r>
      <w:r w:rsidR="005A53AD" w:rsidRPr="000A2E1F">
        <w:rPr>
          <w:color w:val="548DD4" w:themeColor="text2" w:themeTint="99"/>
          <w:szCs w:val="28"/>
        </w:rPr>
        <w:t xml:space="preserve"> Вероятно</w:t>
      </w:r>
      <w:r w:rsidR="00140B18" w:rsidRPr="000A2E1F">
        <w:rPr>
          <w:color w:val="548DD4" w:themeColor="text2" w:themeTint="99"/>
          <w:szCs w:val="28"/>
        </w:rPr>
        <w:t>,</w:t>
      </w:r>
      <w:r w:rsidR="005A53AD" w:rsidRPr="000A2E1F">
        <w:rPr>
          <w:color w:val="548DD4" w:themeColor="text2" w:themeTint="99"/>
          <w:szCs w:val="28"/>
        </w:rPr>
        <w:t xml:space="preserve"> продолжится тенденция замещения марихуаны синтетическими аналогами, более доступными для наркопотребителей.</w:t>
      </w:r>
      <w:r w:rsidR="005A53AD" w:rsidRPr="000A2E1F">
        <w:rPr>
          <w:color w:val="548DD4" w:themeColor="text2" w:themeTint="99"/>
          <w:sz w:val="26"/>
          <w:szCs w:val="26"/>
        </w:rPr>
        <w:t xml:space="preserve">  </w:t>
      </w:r>
    </w:p>
    <w:p w:rsidR="006E7DEF" w:rsidRPr="000A2E1F" w:rsidRDefault="006E7DEF" w:rsidP="005A53AD">
      <w:pPr>
        <w:ind w:right="5" w:firstLine="567"/>
        <w:rPr>
          <w:color w:val="548DD4" w:themeColor="text2" w:themeTint="99"/>
          <w:szCs w:val="28"/>
        </w:rPr>
      </w:pPr>
      <w:r w:rsidRPr="000A2E1F">
        <w:rPr>
          <w:color w:val="548DD4" w:themeColor="text2" w:themeTint="99"/>
          <w:szCs w:val="28"/>
        </w:rPr>
        <w:t>Распространение наркотическ</w:t>
      </w:r>
      <w:r w:rsidR="00666DBD" w:rsidRPr="000A2E1F">
        <w:rPr>
          <w:color w:val="548DD4" w:themeColor="text2" w:themeTint="99"/>
          <w:szCs w:val="28"/>
        </w:rPr>
        <w:t xml:space="preserve">их средств будет </w:t>
      </w:r>
      <w:r w:rsidR="008A0426" w:rsidRPr="000A2E1F">
        <w:rPr>
          <w:color w:val="548DD4" w:themeColor="text2" w:themeTint="99"/>
          <w:szCs w:val="28"/>
        </w:rPr>
        <w:t>осуществляться преимущественно</w:t>
      </w:r>
      <w:r w:rsidRPr="000A2E1F">
        <w:rPr>
          <w:color w:val="548DD4" w:themeColor="text2" w:themeTint="99"/>
          <w:szCs w:val="28"/>
        </w:rPr>
        <w:t xml:space="preserve"> бесконтактным способом с вовлечением в перевозку и сбыт граждан </w:t>
      </w:r>
      <w:r w:rsidR="002C7448" w:rsidRPr="000A2E1F">
        <w:rPr>
          <w:color w:val="548DD4" w:themeColor="text2" w:themeTint="99"/>
          <w:szCs w:val="28"/>
        </w:rPr>
        <w:t>мигрантов и маргинальных слоев населения</w:t>
      </w:r>
      <w:r w:rsidRPr="000A2E1F">
        <w:rPr>
          <w:color w:val="548DD4" w:themeColor="text2" w:themeTint="99"/>
          <w:szCs w:val="28"/>
        </w:rPr>
        <w:t>, с использованием электронных платежных систем, в том числе криптовалюты, (в целях последующей легализации преступного дохода) на счета, зарегистрированные на территории иностранных государств. В деятельности преступных группировок, осуществляющих сбыт наркотиков, сохранится тенденция повышения уровня конспирации при их сбыте. Сбытчики продолжат и будут совершенствовать использование бесконтактных способов передачи наркотиков, а также безналичных способов оплаты.</w:t>
      </w:r>
    </w:p>
    <w:p w:rsidR="006E7DEF" w:rsidRPr="000A2E1F" w:rsidRDefault="006E7DEF" w:rsidP="00210E8E">
      <w:pPr>
        <w:pStyle w:val="13"/>
        <w:rPr>
          <w:color w:val="548DD4" w:themeColor="text2" w:themeTint="99"/>
          <w:sz w:val="28"/>
          <w:szCs w:val="28"/>
        </w:rPr>
      </w:pPr>
      <w:r w:rsidRPr="000A2E1F">
        <w:rPr>
          <w:color w:val="548DD4" w:themeColor="text2" w:themeTint="99"/>
          <w:sz w:val="28"/>
          <w:szCs w:val="28"/>
        </w:rPr>
        <w:t>На территории региона возможна организация преступных групп среди лиц, отбывающих наказание в исправительных учреждениях области, и имеющих криминальные связи в сфере незаконного оборота наркотиков.</w:t>
      </w:r>
    </w:p>
    <w:p w:rsidR="006E7DEF" w:rsidRPr="000A2E1F" w:rsidRDefault="006E7DEF" w:rsidP="00210E8E">
      <w:pPr>
        <w:pStyle w:val="13"/>
        <w:rPr>
          <w:color w:val="548DD4" w:themeColor="text2" w:themeTint="99"/>
          <w:sz w:val="28"/>
          <w:szCs w:val="28"/>
        </w:rPr>
      </w:pPr>
    </w:p>
    <w:p w:rsidR="006E7DEF" w:rsidRPr="000A2E1F" w:rsidRDefault="006E7DEF" w:rsidP="00BB49C2">
      <w:pPr>
        <w:pStyle w:val="13"/>
        <w:rPr>
          <w:color w:val="548DD4" w:themeColor="text2" w:themeTint="99"/>
          <w:sz w:val="28"/>
          <w:szCs w:val="28"/>
        </w:rPr>
      </w:pPr>
    </w:p>
    <w:p w:rsidR="00DC16FA" w:rsidRPr="000A2E1F" w:rsidRDefault="00DC16FA" w:rsidP="001F0FC8">
      <w:pPr>
        <w:ind w:firstLine="0"/>
        <w:jc w:val="center"/>
        <w:rPr>
          <w:b/>
          <w:color w:val="548DD4" w:themeColor="text2" w:themeTint="99"/>
          <w:sz w:val="32"/>
          <w:szCs w:val="32"/>
        </w:rPr>
      </w:pPr>
    </w:p>
    <w:p w:rsidR="00DC16FA" w:rsidRPr="000A2E1F" w:rsidRDefault="00DC16FA" w:rsidP="001F0FC8">
      <w:pPr>
        <w:ind w:firstLine="0"/>
        <w:jc w:val="center"/>
        <w:rPr>
          <w:b/>
          <w:color w:val="548DD4" w:themeColor="text2" w:themeTint="99"/>
          <w:sz w:val="32"/>
          <w:szCs w:val="32"/>
        </w:rPr>
      </w:pPr>
    </w:p>
    <w:p w:rsidR="00DC16FA" w:rsidRPr="000A2E1F" w:rsidRDefault="00DC16FA" w:rsidP="001F0FC8">
      <w:pPr>
        <w:ind w:firstLine="0"/>
        <w:jc w:val="center"/>
        <w:rPr>
          <w:b/>
          <w:color w:val="548DD4" w:themeColor="text2" w:themeTint="99"/>
          <w:sz w:val="32"/>
          <w:szCs w:val="32"/>
        </w:rPr>
      </w:pPr>
    </w:p>
    <w:p w:rsidR="00DC16FA" w:rsidRPr="000A2E1F" w:rsidRDefault="00DC16FA" w:rsidP="001F0FC8">
      <w:pPr>
        <w:ind w:firstLine="0"/>
        <w:jc w:val="center"/>
        <w:rPr>
          <w:b/>
          <w:color w:val="548DD4" w:themeColor="text2" w:themeTint="99"/>
          <w:sz w:val="32"/>
          <w:szCs w:val="32"/>
        </w:rPr>
      </w:pPr>
    </w:p>
    <w:p w:rsidR="00DC16FA" w:rsidRPr="000A2E1F" w:rsidRDefault="00DC16FA" w:rsidP="001F0FC8">
      <w:pPr>
        <w:ind w:firstLine="0"/>
        <w:jc w:val="center"/>
        <w:rPr>
          <w:b/>
          <w:color w:val="548DD4" w:themeColor="text2" w:themeTint="99"/>
          <w:sz w:val="32"/>
          <w:szCs w:val="32"/>
        </w:rPr>
      </w:pPr>
    </w:p>
    <w:p w:rsidR="00DC16FA" w:rsidRPr="000A2E1F" w:rsidRDefault="00DC16FA" w:rsidP="001F0FC8">
      <w:pPr>
        <w:ind w:firstLine="0"/>
        <w:jc w:val="center"/>
        <w:rPr>
          <w:b/>
          <w:color w:val="548DD4" w:themeColor="text2" w:themeTint="99"/>
          <w:sz w:val="32"/>
          <w:szCs w:val="32"/>
        </w:rPr>
      </w:pPr>
    </w:p>
    <w:p w:rsidR="00DC16FA" w:rsidRPr="000A2E1F" w:rsidRDefault="00DC16FA" w:rsidP="001F0FC8">
      <w:pPr>
        <w:ind w:firstLine="0"/>
        <w:jc w:val="center"/>
        <w:rPr>
          <w:b/>
          <w:color w:val="548DD4" w:themeColor="text2" w:themeTint="99"/>
          <w:sz w:val="32"/>
          <w:szCs w:val="32"/>
        </w:rPr>
      </w:pPr>
    </w:p>
    <w:p w:rsidR="006E7DEF" w:rsidRPr="000A2E1F" w:rsidRDefault="006E7DEF" w:rsidP="001F0FC8">
      <w:pPr>
        <w:ind w:firstLine="0"/>
        <w:jc w:val="center"/>
        <w:rPr>
          <w:b/>
          <w:color w:val="548DD4" w:themeColor="text2" w:themeTint="99"/>
          <w:szCs w:val="28"/>
        </w:rPr>
      </w:pPr>
      <w:r w:rsidRPr="000A2E1F">
        <w:rPr>
          <w:b/>
          <w:color w:val="548DD4" w:themeColor="text2" w:themeTint="99"/>
          <w:sz w:val="32"/>
          <w:szCs w:val="32"/>
        </w:rPr>
        <w:lastRenderedPageBreak/>
        <w:t>9. Управленческие решения и предложения по изменению наркоситуации в Калужской области</w:t>
      </w:r>
      <w:r w:rsidR="001F0FC8" w:rsidRPr="000A2E1F">
        <w:rPr>
          <w:b/>
          <w:color w:val="548DD4" w:themeColor="text2" w:themeTint="99"/>
          <w:sz w:val="32"/>
          <w:szCs w:val="32"/>
        </w:rPr>
        <w:t xml:space="preserve"> и</w:t>
      </w:r>
      <w:r w:rsidRPr="000A2E1F">
        <w:rPr>
          <w:b/>
          <w:color w:val="548DD4" w:themeColor="text2" w:themeTint="99"/>
          <w:sz w:val="32"/>
          <w:szCs w:val="32"/>
        </w:rPr>
        <w:t xml:space="preserve"> Российской Федерации</w:t>
      </w:r>
    </w:p>
    <w:p w:rsidR="006E7DEF" w:rsidRPr="000A2E1F" w:rsidRDefault="006E7DEF" w:rsidP="00BB49C2">
      <w:pPr>
        <w:ind w:firstLine="720"/>
        <w:rPr>
          <w:color w:val="548DD4" w:themeColor="text2" w:themeTint="99"/>
          <w:szCs w:val="28"/>
        </w:rPr>
      </w:pPr>
    </w:p>
    <w:p w:rsidR="006E7DEF" w:rsidRPr="000A2E1F" w:rsidRDefault="00FB7525" w:rsidP="0081333A">
      <w:pPr>
        <w:pStyle w:val="13"/>
        <w:rPr>
          <w:color w:val="548DD4" w:themeColor="text2" w:themeTint="99"/>
          <w:sz w:val="28"/>
          <w:szCs w:val="28"/>
        </w:rPr>
      </w:pPr>
      <w:r w:rsidRPr="000A2E1F">
        <w:rPr>
          <w:color w:val="548DD4" w:themeColor="text2" w:themeTint="99"/>
          <w:sz w:val="28"/>
          <w:szCs w:val="28"/>
        </w:rPr>
        <w:t>С</w:t>
      </w:r>
      <w:r w:rsidR="006E7DEF" w:rsidRPr="000A2E1F">
        <w:rPr>
          <w:color w:val="548DD4" w:themeColor="text2" w:themeTint="99"/>
          <w:sz w:val="28"/>
          <w:szCs w:val="28"/>
        </w:rPr>
        <w:t xml:space="preserve">ложившаяся </w:t>
      </w:r>
      <w:r w:rsidRPr="000A2E1F">
        <w:rPr>
          <w:color w:val="548DD4" w:themeColor="text2" w:themeTint="99"/>
          <w:sz w:val="28"/>
          <w:szCs w:val="28"/>
        </w:rPr>
        <w:t xml:space="preserve">в регионе </w:t>
      </w:r>
      <w:r w:rsidR="006E7DEF" w:rsidRPr="000A2E1F">
        <w:rPr>
          <w:color w:val="548DD4" w:themeColor="text2" w:themeTint="99"/>
          <w:sz w:val="28"/>
          <w:szCs w:val="28"/>
        </w:rPr>
        <w:t>наркоситуация характеризуется относительной стабильностью, отсутствием тенденции к ухудшению, но</w:t>
      </w:r>
      <w:r w:rsidRPr="000A2E1F">
        <w:rPr>
          <w:color w:val="548DD4" w:themeColor="text2" w:themeTint="99"/>
          <w:sz w:val="28"/>
          <w:szCs w:val="28"/>
        </w:rPr>
        <w:t>,</w:t>
      </w:r>
      <w:r w:rsidR="006E7DEF" w:rsidRPr="000A2E1F">
        <w:rPr>
          <w:color w:val="548DD4" w:themeColor="text2" w:themeTint="99"/>
          <w:sz w:val="28"/>
          <w:szCs w:val="28"/>
        </w:rPr>
        <w:t xml:space="preserve"> вместе с тем</w:t>
      </w:r>
      <w:r w:rsidRPr="000A2E1F">
        <w:rPr>
          <w:color w:val="548DD4" w:themeColor="text2" w:themeTint="99"/>
          <w:sz w:val="28"/>
          <w:szCs w:val="28"/>
        </w:rPr>
        <w:t>,</w:t>
      </w:r>
      <w:r w:rsidR="006E7DEF" w:rsidRPr="000A2E1F">
        <w:rPr>
          <w:color w:val="548DD4" w:themeColor="text2" w:themeTint="99"/>
          <w:sz w:val="28"/>
          <w:szCs w:val="28"/>
        </w:rPr>
        <w:t xml:space="preserve"> значительным уровнем потребления и предложения наркотиков</w:t>
      </w:r>
      <w:r w:rsidRPr="000A2E1F">
        <w:rPr>
          <w:color w:val="548DD4" w:themeColor="text2" w:themeTint="99"/>
          <w:sz w:val="28"/>
          <w:szCs w:val="28"/>
        </w:rPr>
        <w:t>.</w:t>
      </w:r>
      <w:r w:rsidR="006E7DEF" w:rsidRPr="000A2E1F">
        <w:rPr>
          <w:color w:val="548DD4" w:themeColor="text2" w:themeTint="99"/>
          <w:sz w:val="28"/>
          <w:szCs w:val="28"/>
        </w:rPr>
        <w:t xml:space="preserve"> </w:t>
      </w:r>
      <w:r w:rsidRPr="000A2E1F">
        <w:rPr>
          <w:color w:val="548DD4" w:themeColor="text2" w:themeTint="99"/>
          <w:sz w:val="28"/>
          <w:szCs w:val="28"/>
        </w:rPr>
        <w:t xml:space="preserve">В </w:t>
      </w:r>
      <w:r w:rsidR="002C7448" w:rsidRPr="000A2E1F">
        <w:rPr>
          <w:color w:val="548DD4" w:themeColor="text2" w:themeTint="99"/>
          <w:sz w:val="28"/>
          <w:szCs w:val="28"/>
        </w:rPr>
        <w:t>связи с</w:t>
      </w:r>
      <w:r w:rsidRPr="000A2E1F">
        <w:rPr>
          <w:color w:val="548DD4" w:themeColor="text2" w:themeTint="99"/>
          <w:sz w:val="28"/>
          <w:szCs w:val="28"/>
        </w:rPr>
        <w:t xml:space="preserve"> изложенным, в</w:t>
      </w:r>
      <w:r w:rsidR="006E7DEF" w:rsidRPr="000A2E1F">
        <w:rPr>
          <w:color w:val="548DD4" w:themeColor="text2" w:themeTint="99"/>
          <w:sz w:val="28"/>
          <w:szCs w:val="28"/>
        </w:rPr>
        <w:t xml:space="preserve"> 201</w:t>
      </w:r>
      <w:r w:rsidR="0063059D" w:rsidRPr="000A2E1F">
        <w:rPr>
          <w:color w:val="548DD4" w:themeColor="text2" w:themeTint="99"/>
          <w:sz w:val="28"/>
          <w:szCs w:val="28"/>
        </w:rPr>
        <w:t>9</w:t>
      </w:r>
      <w:r w:rsidR="006E7DEF" w:rsidRPr="000A2E1F">
        <w:rPr>
          <w:color w:val="548DD4" w:themeColor="text2" w:themeTint="99"/>
          <w:sz w:val="28"/>
          <w:szCs w:val="28"/>
        </w:rPr>
        <w:t xml:space="preserve"> году управленческие решения органов власти и межведомственных совещательных органов должны быть сосредоточены по следующим направлениям.</w:t>
      </w:r>
    </w:p>
    <w:p w:rsidR="006E7DEF" w:rsidRPr="000A2E1F" w:rsidRDefault="006E7DEF" w:rsidP="0081333A">
      <w:pPr>
        <w:pStyle w:val="13"/>
        <w:rPr>
          <w:color w:val="548DD4" w:themeColor="text2" w:themeTint="99"/>
          <w:sz w:val="28"/>
          <w:szCs w:val="28"/>
        </w:rPr>
      </w:pPr>
      <w:r w:rsidRPr="000A2E1F">
        <w:rPr>
          <w:color w:val="548DD4" w:themeColor="text2" w:themeTint="99"/>
          <w:sz w:val="28"/>
          <w:szCs w:val="28"/>
        </w:rPr>
        <w:t xml:space="preserve">В целях </w:t>
      </w:r>
      <w:r w:rsidR="00FB7525" w:rsidRPr="000A2E1F">
        <w:rPr>
          <w:color w:val="548DD4" w:themeColor="text2" w:themeTint="99"/>
          <w:sz w:val="28"/>
          <w:szCs w:val="28"/>
        </w:rPr>
        <w:t>снижения</w:t>
      </w:r>
      <w:r w:rsidRPr="000A2E1F">
        <w:rPr>
          <w:color w:val="548DD4" w:themeColor="text2" w:themeTint="99"/>
          <w:sz w:val="28"/>
          <w:szCs w:val="28"/>
        </w:rPr>
        <w:t xml:space="preserve"> </w:t>
      </w:r>
      <w:r w:rsidR="00FB7525" w:rsidRPr="000A2E1F">
        <w:rPr>
          <w:color w:val="548DD4" w:themeColor="text2" w:themeTint="99"/>
          <w:sz w:val="28"/>
          <w:szCs w:val="28"/>
        </w:rPr>
        <w:t xml:space="preserve">уровня </w:t>
      </w:r>
      <w:r w:rsidRPr="000A2E1F">
        <w:rPr>
          <w:color w:val="548DD4" w:themeColor="text2" w:themeTint="99"/>
          <w:sz w:val="28"/>
          <w:szCs w:val="28"/>
        </w:rPr>
        <w:t>предложени</w:t>
      </w:r>
      <w:r w:rsidR="00FB7525" w:rsidRPr="000A2E1F">
        <w:rPr>
          <w:color w:val="548DD4" w:themeColor="text2" w:themeTint="99"/>
          <w:sz w:val="28"/>
          <w:szCs w:val="28"/>
        </w:rPr>
        <w:t>я</w:t>
      </w:r>
      <w:r w:rsidRPr="000A2E1F">
        <w:rPr>
          <w:color w:val="548DD4" w:themeColor="text2" w:themeTint="99"/>
          <w:sz w:val="28"/>
          <w:szCs w:val="28"/>
        </w:rPr>
        <w:t xml:space="preserve"> наркотиков должна быть про</w:t>
      </w:r>
      <w:r w:rsidR="00FB7525" w:rsidRPr="000A2E1F">
        <w:rPr>
          <w:color w:val="548DD4" w:themeColor="text2" w:themeTint="99"/>
          <w:sz w:val="28"/>
          <w:szCs w:val="28"/>
        </w:rPr>
        <w:t>должена целенаправленная работа правоохранительных органов по противодействию наркопреступности</w:t>
      </w:r>
      <w:r w:rsidRPr="000A2E1F">
        <w:rPr>
          <w:color w:val="548DD4" w:themeColor="text2" w:themeTint="99"/>
          <w:sz w:val="28"/>
          <w:szCs w:val="28"/>
        </w:rPr>
        <w:t>. В этих целях необходимо обеспечить выявление каналов поступления наркотических средств, психотропных веществ и их прекурсоров на территорию Калужской области, привлечение к ответственности лиц их распространяющих. Приоритетными направлениями данной работы являются выявление крупных партий и каналов поставок наркотических средств и психотропных веществ, выявление организованных преступных групп их осуществляющих. Результаты указанной работы следует регулярно рассматривать совместно с руководством органов исполнительной власти в рамках заседаний межведомственных совещательных органов (координационных совещаний, коллегий, комиссий). В серьезном совершенствовании нуждается тактико-техническая сторона работы правоохранительных органов, позволяющая обеспечить выявление и документирование преступной деятельности в условиях бесконтактных способов передачи наркотиков, использования электронных средств связи и платежных систем.</w:t>
      </w:r>
    </w:p>
    <w:p w:rsidR="005A53AD" w:rsidRPr="000A2E1F" w:rsidRDefault="005A53AD" w:rsidP="0081333A">
      <w:pPr>
        <w:pStyle w:val="13"/>
        <w:rPr>
          <w:color w:val="548DD4" w:themeColor="text2" w:themeTint="99"/>
          <w:sz w:val="28"/>
          <w:szCs w:val="28"/>
        </w:rPr>
      </w:pPr>
      <w:r w:rsidRPr="000A2E1F">
        <w:rPr>
          <w:color w:val="548DD4" w:themeColor="text2" w:themeTint="99"/>
          <w:sz w:val="28"/>
          <w:szCs w:val="28"/>
        </w:rPr>
        <w:t>В условиях активной пропаганды и рекламы наркотиков в сети интернет со стороны наркосбытчиков необходима организация мер, направленных на нейтрализацию её негативного информационного воздействия.</w:t>
      </w:r>
    </w:p>
    <w:p w:rsidR="006E7DEF" w:rsidRPr="000A2E1F" w:rsidRDefault="006E7DEF" w:rsidP="0081333A">
      <w:pPr>
        <w:pStyle w:val="13"/>
        <w:rPr>
          <w:color w:val="548DD4" w:themeColor="text2" w:themeTint="99"/>
          <w:sz w:val="28"/>
          <w:szCs w:val="28"/>
        </w:rPr>
      </w:pPr>
      <w:r w:rsidRPr="000A2E1F">
        <w:rPr>
          <w:color w:val="548DD4" w:themeColor="text2" w:themeTint="99"/>
          <w:sz w:val="28"/>
          <w:szCs w:val="28"/>
        </w:rPr>
        <w:t xml:space="preserve">В сфере снижения спроса на наркотики необходимо продолжить развитие первичного и вторичного направлений профилактической работы преимущественно в образовательной среде. Особое внимание необходимо сосредоточить на профилактике потребления новых синтетических наркотиков, </w:t>
      </w:r>
      <w:r w:rsidR="005A53AD" w:rsidRPr="000A2E1F">
        <w:rPr>
          <w:color w:val="548DD4" w:themeColor="text2" w:themeTint="99"/>
          <w:sz w:val="28"/>
          <w:szCs w:val="28"/>
        </w:rPr>
        <w:t>повышении уровня осведомлённости</w:t>
      </w:r>
      <w:r w:rsidRPr="000A2E1F">
        <w:rPr>
          <w:color w:val="548DD4" w:themeColor="text2" w:themeTint="99"/>
          <w:sz w:val="28"/>
          <w:szCs w:val="28"/>
        </w:rPr>
        <w:t xml:space="preserve"> </w:t>
      </w:r>
      <w:r w:rsidR="005A53AD" w:rsidRPr="000A2E1F">
        <w:rPr>
          <w:color w:val="548DD4" w:themeColor="text2" w:themeTint="99"/>
          <w:sz w:val="28"/>
          <w:szCs w:val="28"/>
        </w:rPr>
        <w:t>населения об</w:t>
      </w:r>
      <w:r w:rsidRPr="000A2E1F">
        <w:rPr>
          <w:color w:val="548DD4" w:themeColor="text2" w:themeTint="99"/>
          <w:sz w:val="28"/>
          <w:szCs w:val="28"/>
        </w:rPr>
        <w:t xml:space="preserve"> опасности наркомании и преимуществах здорового образа жизни, обеспечении здорового досуга молодежи, развитии молодёжного волонтёрского движения. В </w:t>
      </w:r>
      <w:r w:rsidR="005A53AD" w:rsidRPr="000A2E1F">
        <w:rPr>
          <w:color w:val="548DD4" w:themeColor="text2" w:themeTint="99"/>
          <w:sz w:val="28"/>
          <w:szCs w:val="28"/>
        </w:rPr>
        <w:t>указанных</w:t>
      </w:r>
      <w:r w:rsidRPr="000A2E1F">
        <w:rPr>
          <w:color w:val="548DD4" w:themeColor="text2" w:themeTint="99"/>
          <w:sz w:val="28"/>
          <w:szCs w:val="28"/>
        </w:rPr>
        <w:t xml:space="preserve"> целях также необходима организация мероприятий по обучению педагогов и специалистов современным методикам работы по профилактике наркомании.</w:t>
      </w:r>
    </w:p>
    <w:p w:rsidR="006E7DEF" w:rsidRPr="000A2E1F" w:rsidRDefault="006E7DEF" w:rsidP="0081333A">
      <w:pPr>
        <w:pStyle w:val="13"/>
        <w:rPr>
          <w:color w:val="548DD4" w:themeColor="text2" w:themeTint="99"/>
          <w:sz w:val="28"/>
          <w:szCs w:val="28"/>
        </w:rPr>
      </w:pPr>
      <w:r w:rsidRPr="000A2E1F">
        <w:rPr>
          <w:color w:val="548DD4" w:themeColor="text2" w:themeTint="99"/>
          <w:sz w:val="28"/>
          <w:szCs w:val="28"/>
        </w:rPr>
        <w:t xml:space="preserve">В целях эффективной организации вторичной профилактики должна быть продолжена работа по раннему выявлению наркопотребителей в среде подростков и молодёжи, что позволит осуществлять адресную профилактическую работу и мотивацию к лечению и реабилитации.  В целях </w:t>
      </w:r>
      <w:r w:rsidRPr="000A2E1F">
        <w:rPr>
          <w:color w:val="548DD4" w:themeColor="text2" w:themeTint="99"/>
          <w:sz w:val="28"/>
          <w:szCs w:val="28"/>
        </w:rPr>
        <w:lastRenderedPageBreak/>
        <w:t>оказания воздействия на лиц</w:t>
      </w:r>
      <w:r w:rsidR="0063059D" w:rsidRPr="000A2E1F">
        <w:rPr>
          <w:color w:val="548DD4" w:themeColor="text2" w:themeTint="99"/>
          <w:sz w:val="28"/>
          <w:szCs w:val="28"/>
        </w:rPr>
        <w:t>,</w:t>
      </w:r>
      <w:r w:rsidRPr="000A2E1F">
        <w:rPr>
          <w:color w:val="548DD4" w:themeColor="text2" w:themeTint="99"/>
          <w:sz w:val="28"/>
          <w:szCs w:val="28"/>
        </w:rPr>
        <w:t xml:space="preserve"> потребляющих наркотики, одновременно с привлечением к административной ответственности необходимо продолжить совершенствование работы по реализации положений административного законодательства, обеспечивающего правовое понуждение наркопотребителей к лечению от наркомании и реабилитации (ч.2.1, ст.4.1 КоАП РФ). </w:t>
      </w:r>
    </w:p>
    <w:p w:rsidR="00FB7525" w:rsidRPr="000A2E1F" w:rsidRDefault="006E7DEF" w:rsidP="0081333A">
      <w:pPr>
        <w:pStyle w:val="13"/>
        <w:rPr>
          <w:color w:val="548DD4" w:themeColor="text2" w:themeTint="99"/>
          <w:sz w:val="28"/>
          <w:szCs w:val="28"/>
        </w:rPr>
      </w:pPr>
      <w:r w:rsidRPr="000A2E1F">
        <w:rPr>
          <w:color w:val="548DD4" w:themeColor="text2" w:themeTint="99"/>
          <w:sz w:val="28"/>
          <w:szCs w:val="28"/>
        </w:rPr>
        <w:t xml:space="preserve">В целях развития сферы третичной профилактики наркомании и регионального сегмента Национальной системы реабилитации и ресоциализации наркопотребителей необходимо </w:t>
      </w:r>
      <w:r w:rsidR="005A53AD" w:rsidRPr="000A2E1F">
        <w:rPr>
          <w:color w:val="548DD4" w:themeColor="text2" w:themeTint="99"/>
          <w:sz w:val="28"/>
          <w:szCs w:val="28"/>
        </w:rPr>
        <w:t>продолжать</w:t>
      </w:r>
      <w:r w:rsidRPr="000A2E1F">
        <w:rPr>
          <w:color w:val="548DD4" w:themeColor="text2" w:themeTint="99"/>
          <w:sz w:val="28"/>
          <w:szCs w:val="28"/>
        </w:rPr>
        <w:t xml:space="preserve"> взаимодействие наркологических учреждений с негосударственными реабилитационными центрами. Со стороны органов </w:t>
      </w:r>
      <w:r w:rsidR="005A53AD" w:rsidRPr="000A2E1F">
        <w:rPr>
          <w:color w:val="548DD4" w:themeColor="text2" w:themeTint="99"/>
          <w:sz w:val="28"/>
          <w:szCs w:val="28"/>
        </w:rPr>
        <w:t>государственной</w:t>
      </w:r>
      <w:r w:rsidRPr="000A2E1F">
        <w:rPr>
          <w:color w:val="548DD4" w:themeColor="text2" w:themeTint="99"/>
          <w:sz w:val="28"/>
          <w:szCs w:val="28"/>
        </w:rPr>
        <w:t xml:space="preserve"> власти необходимо обеспечение информационной, организационной, методической и финансовой поддержки негосударственным реабилитационным центрам с целью развития их деятельности. Должна быть продолжена работа по вовлечению в сферу реабилитации наркопотребителей </w:t>
      </w:r>
      <w:r w:rsidR="00FB7525" w:rsidRPr="000A2E1F">
        <w:rPr>
          <w:color w:val="548DD4" w:themeColor="text2" w:themeTint="99"/>
          <w:sz w:val="28"/>
          <w:szCs w:val="28"/>
        </w:rPr>
        <w:t>негосударственных организаций</w:t>
      </w:r>
      <w:r w:rsidRPr="000A2E1F">
        <w:rPr>
          <w:color w:val="548DD4" w:themeColor="text2" w:themeTint="99"/>
          <w:sz w:val="28"/>
          <w:szCs w:val="28"/>
        </w:rPr>
        <w:t>, а также обеспечение контроля над эффективностью работы реабилитационных центров и соблюдени</w:t>
      </w:r>
      <w:r w:rsidR="00FB7525" w:rsidRPr="000A2E1F">
        <w:rPr>
          <w:color w:val="548DD4" w:themeColor="text2" w:themeTint="99"/>
          <w:sz w:val="28"/>
          <w:szCs w:val="28"/>
        </w:rPr>
        <w:t>ем</w:t>
      </w:r>
      <w:r w:rsidRPr="000A2E1F">
        <w:rPr>
          <w:color w:val="548DD4" w:themeColor="text2" w:themeTint="99"/>
          <w:sz w:val="28"/>
          <w:szCs w:val="28"/>
        </w:rPr>
        <w:t xml:space="preserve"> ими законодательства.</w:t>
      </w:r>
    </w:p>
    <w:p w:rsidR="006E7DEF" w:rsidRPr="000A2E1F" w:rsidRDefault="006E7DEF" w:rsidP="0081333A">
      <w:pPr>
        <w:pStyle w:val="13"/>
        <w:rPr>
          <w:color w:val="548DD4" w:themeColor="text2" w:themeTint="99"/>
          <w:sz w:val="28"/>
          <w:szCs w:val="28"/>
        </w:rPr>
      </w:pPr>
    </w:p>
    <w:p w:rsidR="006E7DEF" w:rsidRPr="000A2E1F" w:rsidRDefault="006E7DEF" w:rsidP="00BB49C2">
      <w:pPr>
        <w:ind w:firstLine="720"/>
        <w:rPr>
          <w:color w:val="548DD4" w:themeColor="text2" w:themeTint="99"/>
          <w:szCs w:val="28"/>
        </w:rPr>
      </w:pPr>
      <w:r w:rsidRPr="000A2E1F">
        <w:rPr>
          <w:color w:val="548DD4" w:themeColor="text2" w:themeTint="99"/>
          <w:szCs w:val="28"/>
        </w:rPr>
        <w:t>Приложение:</w:t>
      </w:r>
    </w:p>
    <w:p w:rsidR="006E7DEF" w:rsidRPr="000A2E1F" w:rsidRDefault="006E7DEF" w:rsidP="00BB49C2">
      <w:pPr>
        <w:ind w:firstLine="720"/>
        <w:rPr>
          <w:color w:val="548DD4" w:themeColor="text2" w:themeTint="99"/>
          <w:szCs w:val="28"/>
        </w:rPr>
      </w:pPr>
      <w:r w:rsidRPr="000A2E1F">
        <w:rPr>
          <w:color w:val="548DD4" w:themeColor="text2" w:themeTint="99"/>
          <w:szCs w:val="28"/>
        </w:rPr>
        <w:t>- Результаты социологических исследований;</w:t>
      </w:r>
    </w:p>
    <w:p w:rsidR="006E7DEF" w:rsidRPr="000A2E1F" w:rsidRDefault="006E7DEF" w:rsidP="00BB49C2">
      <w:pPr>
        <w:ind w:firstLine="720"/>
        <w:rPr>
          <w:color w:val="548DD4" w:themeColor="text2" w:themeTint="99"/>
          <w:szCs w:val="28"/>
        </w:rPr>
      </w:pPr>
      <w:r w:rsidRPr="000A2E1F">
        <w:rPr>
          <w:color w:val="548DD4" w:themeColor="text2" w:themeTint="99"/>
          <w:szCs w:val="28"/>
        </w:rPr>
        <w:t>- Таблицы статистических данных.</w:t>
      </w:r>
    </w:p>
    <w:p w:rsidR="00FB605D" w:rsidRPr="000A2E1F" w:rsidRDefault="00FB605D" w:rsidP="00BB49C2">
      <w:pPr>
        <w:jc w:val="right"/>
        <w:rPr>
          <w:b/>
          <w:color w:val="548DD4" w:themeColor="text2" w:themeTint="99"/>
          <w:szCs w:val="28"/>
        </w:rPr>
      </w:pPr>
    </w:p>
    <w:p w:rsidR="00FB605D" w:rsidRPr="000A2E1F" w:rsidRDefault="00FB605D" w:rsidP="00BB49C2">
      <w:pPr>
        <w:jc w:val="right"/>
        <w:rPr>
          <w:b/>
          <w:color w:val="548DD4" w:themeColor="text2" w:themeTint="99"/>
          <w:szCs w:val="28"/>
        </w:rPr>
      </w:pPr>
    </w:p>
    <w:p w:rsidR="006E7DEF" w:rsidRPr="000A2E1F" w:rsidRDefault="006E7DEF" w:rsidP="00CE5212">
      <w:pPr>
        <w:jc w:val="right"/>
        <w:rPr>
          <w:b/>
          <w:color w:val="548DD4" w:themeColor="text2" w:themeTint="99"/>
          <w:szCs w:val="28"/>
        </w:rPr>
      </w:pPr>
      <w:r w:rsidRPr="000A2E1F">
        <w:rPr>
          <w:b/>
          <w:color w:val="548DD4" w:themeColor="text2" w:themeTint="99"/>
          <w:szCs w:val="28"/>
        </w:rPr>
        <w:t>Аппарат антинаркотической комиссии в Калужской области</w:t>
      </w:r>
    </w:p>
    <w:p w:rsidR="006E7DEF" w:rsidRPr="000A2E1F" w:rsidRDefault="006E7DEF" w:rsidP="00CE5212">
      <w:pPr>
        <w:jc w:val="right"/>
        <w:rPr>
          <w:b/>
          <w:color w:val="548DD4" w:themeColor="text2" w:themeTint="99"/>
          <w:szCs w:val="28"/>
        </w:rPr>
      </w:pPr>
    </w:p>
    <w:p w:rsidR="006E7DEF" w:rsidRPr="000A2E1F" w:rsidRDefault="006E7DEF" w:rsidP="00CE5212">
      <w:pPr>
        <w:jc w:val="right"/>
        <w:rPr>
          <w:b/>
          <w:color w:val="548DD4" w:themeColor="text2" w:themeTint="99"/>
          <w:szCs w:val="28"/>
        </w:rPr>
      </w:pPr>
    </w:p>
    <w:p w:rsidR="006E7DEF" w:rsidRPr="000A2E1F" w:rsidRDefault="006E7DEF" w:rsidP="00CE5212">
      <w:pPr>
        <w:jc w:val="right"/>
        <w:rPr>
          <w:b/>
          <w:color w:val="548DD4" w:themeColor="text2" w:themeTint="99"/>
          <w:szCs w:val="28"/>
        </w:rPr>
      </w:pPr>
    </w:p>
    <w:p w:rsidR="006E7DEF" w:rsidRPr="000A2E1F" w:rsidRDefault="006E7DEF" w:rsidP="006C41F8">
      <w:pPr>
        <w:ind w:firstLine="0"/>
        <w:jc w:val="left"/>
        <w:rPr>
          <w:color w:val="548DD4" w:themeColor="text2" w:themeTint="99"/>
          <w:szCs w:val="28"/>
          <w:lang w:eastAsia="ru-RU"/>
        </w:rPr>
      </w:pPr>
    </w:p>
    <w:sectPr w:rsidR="006E7DEF" w:rsidRPr="000A2E1F" w:rsidSect="006B1065">
      <w:headerReference w:type="default" r:id="rId44"/>
      <w:pgSz w:w="11906" w:h="16838"/>
      <w:pgMar w:top="1203" w:right="850" w:bottom="1134" w:left="1701" w:header="851"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F91" w:rsidRDefault="001D4F91" w:rsidP="00BB49C2">
      <w:r>
        <w:separator/>
      </w:r>
    </w:p>
    <w:p w:rsidR="001D4F91" w:rsidRDefault="001D4F91"/>
  </w:endnote>
  <w:endnote w:type="continuationSeparator" w:id="0">
    <w:p w:rsidR="001D4F91" w:rsidRDefault="001D4F91" w:rsidP="00BB49C2">
      <w:r>
        <w:continuationSeparator/>
      </w:r>
    </w:p>
    <w:p w:rsidR="001D4F91" w:rsidRDefault="001D4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F91" w:rsidRDefault="001D4F91" w:rsidP="00BB49C2">
      <w:r>
        <w:separator/>
      </w:r>
    </w:p>
    <w:p w:rsidR="001D4F91" w:rsidRDefault="001D4F91"/>
  </w:footnote>
  <w:footnote w:type="continuationSeparator" w:id="0">
    <w:p w:rsidR="001D4F91" w:rsidRDefault="001D4F91" w:rsidP="00BB49C2">
      <w:r>
        <w:continuationSeparator/>
      </w:r>
    </w:p>
    <w:p w:rsidR="001D4F91" w:rsidRDefault="001D4F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2A6" w:rsidRDefault="000042A6" w:rsidP="00275CBF">
    <w:pPr>
      <w:pStyle w:val="af2"/>
      <w:ind w:firstLine="0"/>
      <w:jc w:val="center"/>
    </w:pPr>
    <w:r>
      <w:fldChar w:fldCharType="begin"/>
    </w:r>
    <w:r>
      <w:instrText>PAGE   \* MERGEFORMAT</w:instrText>
    </w:r>
    <w:r>
      <w:fldChar w:fldCharType="separate"/>
    </w:r>
    <w:r w:rsidR="00DB1AD2">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9"/>
    <w:multiLevelType w:val="singleLevel"/>
    <w:tmpl w:val="65A4ABBC"/>
    <w:name w:val="WW8Num17"/>
    <w:lvl w:ilvl="0">
      <w:start w:val="1"/>
      <w:numFmt w:val="decimal"/>
      <w:lvlText w:val="%1."/>
      <w:lvlJc w:val="left"/>
      <w:pPr>
        <w:tabs>
          <w:tab w:val="num" w:pos="349"/>
        </w:tabs>
        <w:ind w:left="360" w:hanging="360"/>
      </w:pPr>
      <w:rPr>
        <w:rFonts w:hint="default"/>
        <w:b w:val="0"/>
        <w:i/>
        <w:sz w:val="26"/>
        <w:szCs w:val="26"/>
      </w:rPr>
    </w:lvl>
  </w:abstractNum>
  <w:abstractNum w:abstractNumId="2">
    <w:nsid w:val="009175F0"/>
    <w:multiLevelType w:val="hybridMultilevel"/>
    <w:tmpl w:val="F80ECEC6"/>
    <w:lvl w:ilvl="0" w:tplc="E7BCAF48">
      <w:start w:val="1"/>
      <w:numFmt w:val="decimal"/>
      <w:lvlText w:val="%1."/>
      <w:lvlJc w:val="left"/>
      <w:pPr>
        <w:ind w:left="1554" w:hanging="930"/>
      </w:pPr>
      <w:rPr>
        <w:rFonts w:cs="Times New Roman" w:hint="default"/>
      </w:rPr>
    </w:lvl>
    <w:lvl w:ilvl="1" w:tplc="04190019" w:tentative="1">
      <w:start w:val="1"/>
      <w:numFmt w:val="lowerLetter"/>
      <w:lvlText w:val="%2."/>
      <w:lvlJc w:val="left"/>
      <w:pPr>
        <w:ind w:left="1704" w:hanging="360"/>
      </w:pPr>
      <w:rPr>
        <w:rFonts w:cs="Times New Roman"/>
      </w:rPr>
    </w:lvl>
    <w:lvl w:ilvl="2" w:tplc="0419001B" w:tentative="1">
      <w:start w:val="1"/>
      <w:numFmt w:val="lowerRoman"/>
      <w:lvlText w:val="%3."/>
      <w:lvlJc w:val="right"/>
      <w:pPr>
        <w:ind w:left="2424" w:hanging="180"/>
      </w:pPr>
      <w:rPr>
        <w:rFonts w:cs="Times New Roman"/>
      </w:rPr>
    </w:lvl>
    <w:lvl w:ilvl="3" w:tplc="0419000F" w:tentative="1">
      <w:start w:val="1"/>
      <w:numFmt w:val="decimal"/>
      <w:lvlText w:val="%4."/>
      <w:lvlJc w:val="left"/>
      <w:pPr>
        <w:ind w:left="3144" w:hanging="360"/>
      </w:pPr>
      <w:rPr>
        <w:rFonts w:cs="Times New Roman"/>
      </w:rPr>
    </w:lvl>
    <w:lvl w:ilvl="4" w:tplc="04190019" w:tentative="1">
      <w:start w:val="1"/>
      <w:numFmt w:val="lowerLetter"/>
      <w:lvlText w:val="%5."/>
      <w:lvlJc w:val="left"/>
      <w:pPr>
        <w:ind w:left="3864" w:hanging="360"/>
      </w:pPr>
      <w:rPr>
        <w:rFonts w:cs="Times New Roman"/>
      </w:rPr>
    </w:lvl>
    <w:lvl w:ilvl="5" w:tplc="0419001B" w:tentative="1">
      <w:start w:val="1"/>
      <w:numFmt w:val="lowerRoman"/>
      <w:lvlText w:val="%6."/>
      <w:lvlJc w:val="right"/>
      <w:pPr>
        <w:ind w:left="4584" w:hanging="180"/>
      </w:pPr>
      <w:rPr>
        <w:rFonts w:cs="Times New Roman"/>
      </w:rPr>
    </w:lvl>
    <w:lvl w:ilvl="6" w:tplc="0419000F" w:tentative="1">
      <w:start w:val="1"/>
      <w:numFmt w:val="decimal"/>
      <w:lvlText w:val="%7."/>
      <w:lvlJc w:val="left"/>
      <w:pPr>
        <w:ind w:left="5304" w:hanging="360"/>
      </w:pPr>
      <w:rPr>
        <w:rFonts w:cs="Times New Roman"/>
      </w:rPr>
    </w:lvl>
    <w:lvl w:ilvl="7" w:tplc="04190019" w:tentative="1">
      <w:start w:val="1"/>
      <w:numFmt w:val="lowerLetter"/>
      <w:lvlText w:val="%8."/>
      <w:lvlJc w:val="left"/>
      <w:pPr>
        <w:ind w:left="6024" w:hanging="360"/>
      </w:pPr>
      <w:rPr>
        <w:rFonts w:cs="Times New Roman"/>
      </w:rPr>
    </w:lvl>
    <w:lvl w:ilvl="8" w:tplc="0419001B" w:tentative="1">
      <w:start w:val="1"/>
      <w:numFmt w:val="lowerRoman"/>
      <w:lvlText w:val="%9."/>
      <w:lvlJc w:val="right"/>
      <w:pPr>
        <w:ind w:left="6744" w:hanging="180"/>
      </w:pPr>
      <w:rPr>
        <w:rFonts w:cs="Times New Roman"/>
      </w:rPr>
    </w:lvl>
  </w:abstractNum>
  <w:abstractNum w:abstractNumId="3">
    <w:nsid w:val="0A6C1396"/>
    <w:multiLevelType w:val="hybridMultilevel"/>
    <w:tmpl w:val="3F7E5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4F187E"/>
    <w:multiLevelType w:val="hybridMultilevel"/>
    <w:tmpl w:val="47922B60"/>
    <w:lvl w:ilvl="0" w:tplc="0EDA3CF0">
      <w:start w:val="1"/>
      <w:numFmt w:val="decimal"/>
      <w:lvlText w:val="%1."/>
      <w:lvlJc w:val="left"/>
      <w:pPr>
        <w:ind w:left="984" w:hanging="360"/>
      </w:pPr>
      <w:rPr>
        <w:rFonts w:cs="Times New Roman" w:hint="default"/>
      </w:rPr>
    </w:lvl>
    <w:lvl w:ilvl="1" w:tplc="04190019" w:tentative="1">
      <w:start w:val="1"/>
      <w:numFmt w:val="lowerLetter"/>
      <w:lvlText w:val="%2."/>
      <w:lvlJc w:val="left"/>
      <w:pPr>
        <w:ind w:left="1704" w:hanging="360"/>
      </w:pPr>
      <w:rPr>
        <w:rFonts w:cs="Times New Roman"/>
      </w:rPr>
    </w:lvl>
    <w:lvl w:ilvl="2" w:tplc="0419001B" w:tentative="1">
      <w:start w:val="1"/>
      <w:numFmt w:val="lowerRoman"/>
      <w:lvlText w:val="%3."/>
      <w:lvlJc w:val="right"/>
      <w:pPr>
        <w:ind w:left="2424" w:hanging="180"/>
      </w:pPr>
      <w:rPr>
        <w:rFonts w:cs="Times New Roman"/>
      </w:rPr>
    </w:lvl>
    <w:lvl w:ilvl="3" w:tplc="0419000F" w:tentative="1">
      <w:start w:val="1"/>
      <w:numFmt w:val="decimal"/>
      <w:lvlText w:val="%4."/>
      <w:lvlJc w:val="left"/>
      <w:pPr>
        <w:ind w:left="3144" w:hanging="360"/>
      </w:pPr>
      <w:rPr>
        <w:rFonts w:cs="Times New Roman"/>
      </w:rPr>
    </w:lvl>
    <w:lvl w:ilvl="4" w:tplc="04190019" w:tentative="1">
      <w:start w:val="1"/>
      <w:numFmt w:val="lowerLetter"/>
      <w:lvlText w:val="%5."/>
      <w:lvlJc w:val="left"/>
      <w:pPr>
        <w:ind w:left="3864" w:hanging="360"/>
      </w:pPr>
      <w:rPr>
        <w:rFonts w:cs="Times New Roman"/>
      </w:rPr>
    </w:lvl>
    <w:lvl w:ilvl="5" w:tplc="0419001B" w:tentative="1">
      <w:start w:val="1"/>
      <w:numFmt w:val="lowerRoman"/>
      <w:lvlText w:val="%6."/>
      <w:lvlJc w:val="right"/>
      <w:pPr>
        <w:ind w:left="4584" w:hanging="180"/>
      </w:pPr>
      <w:rPr>
        <w:rFonts w:cs="Times New Roman"/>
      </w:rPr>
    </w:lvl>
    <w:lvl w:ilvl="6" w:tplc="0419000F" w:tentative="1">
      <w:start w:val="1"/>
      <w:numFmt w:val="decimal"/>
      <w:lvlText w:val="%7."/>
      <w:lvlJc w:val="left"/>
      <w:pPr>
        <w:ind w:left="5304" w:hanging="360"/>
      </w:pPr>
      <w:rPr>
        <w:rFonts w:cs="Times New Roman"/>
      </w:rPr>
    </w:lvl>
    <w:lvl w:ilvl="7" w:tplc="04190019" w:tentative="1">
      <w:start w:val="1"/>
      <w:numFmt w:val="lowerLetter"/>
      <w:lvlText w:val="%8."/>
      <w:lvlJc w:val="left"/>
      <w:pPr>
        <w:ind w:left="6024" w:hanging="360"/>
      </w:pPr>
      <w:rPr>
        <w:rFonts w:cs="Times New Roman"/>
      </w:rPr>
    </w:lvl>
    <w:lvl w:ilvl="8" w:tplc="0419001B" w:tentative="1">
      <w:start w:val="1"/>
      <w:numFmt w:val="lowerRoman"/>
      <w:lvlText w:val="%9."/>
      <w:lvlJc w:val="right"/>
      <w:pPr>
        <w:ind w:left="6744" w:hanging="180"/>
      </w:pPr>
      <w:rPr>
        <w:rFonts w:cs="Times New Roman"/>
      </w:rPr>
    </w:lvl>
  </w:abstractNum>
  <w:abstractNum w:abstractNumId="5">
    <w:nsid w:val="22501D6C"/>
    <w:multiLevelType w:val="hybridMultilevel"/>
    <w:tmpl w:val="6F20AAE8"/>
    <w:lvl w:ilvl="0" w:tplc="0FEACFDE">
      <w:start w:val="1"/>
      <w:numFmt w:val="decimal"/>
      <w:lvlText w:val="%1."/>
      <w:lvlJc w:val="left"/>
      <w:pPr>
        <w:tabs>
          <w:tab w:val="num" w:pos="972"/>
        </w:tabs>
        <w:ind w:left="972" w:hanging="972"/>
      </w:pPr>
      <w:rPr>
        <w:rFonts w:cs="Times New Roman" w:hint="default"/>
      </w:rPr>
    </w:lvl>
    <w:lvl w:ilvl="1" w:tplc="BA3C120E">
      <w:numFmt w:val="bullet"/>
      <w:lvlText w:val="-"/>
      <w:lvlJc w:val="left"/>
      <w:pPr>
        <w:tabs>
          <w:tab w:val="num" w:pos="3034"/>
        </w:tabs>
        <w:ind w:left="2524" w:firstLine="170"/>
      </w:pPr>
      <w:rPr>
        <w:rFonts w:hint="default"/>
      </w:rPr>
    </w:lvl>
    <w:lvl w:ilvl="2" w:tplc="0419001B" w:tentative="1">
      <w:start w:val="1"/>
      <w:numFmt w:val="lowerRoman"/>
      <w:lvlText w:val="%3."/>
      <w:lvlJc w:val="right"/>
      <w:pPr>
        <w:tabs>
          <w:tab w:val="num" w:pos="2501"/>
        </w:tabs>
        <w:ind w:left="2501" w:hanging="180"/>
      </w:pPr>
      <w:rPr>
        <w:rFonts w:cs="Times New Roman"/>
      </w:rPr>
    </w:lvl>
    <w:lvl w:ilvl="3" w:tplc="0419000F" w:tentative="1">
      <w:start w:val="1"/>
      <w:numFmt w:val="decimal"/>
      <w:lvlText w:val="%4."/>
      <w:lvlJc w:val="left"/>
      <w:pPr>
        <w:tabs>
          <w:tab w:val="num" w:pos="3221"/>
        </w:tabs>
        <w:ind w:left="3221" w:hanging="360"/>
      </w:pPr>
      <w:rPr>
        <w:rFonts w:cs="Times New Roman"/>
      </w:rPr>
    </w:lvl>
    <w:lvl w:ilvl="4" w:tplc="04190019" w:tentative="1">
      <w:start w:val="1"/>
      <w:numFmt w:val="lowerLetter"/>
      <w:lvlText w:val="%5."/>
      <w:lvlJc w:val="left"/>
      <w:pPr>
        <w:tabs>
          <w:tab w:val="num" w:pos="3941"/>
        </w:tabs>
        <w:ind w:left="3941" w:hanging="360"/>
      </w:pPr>
      <w:rPr>
        <w:rFonts w:cs="Times New Roman"/>
      </w:rPr>
    </w:lvl>
    <w:lvl w:ilvl="5" w:tplc="0419001B" w:tentative="1">
      <w:start w:val="1"/>
      <w:numFmt w:val="lowerRoman"/>
      <w:lvlText w:val="%6."/>
      <w:lvlJc w:val="right"/>
      <w:pPr>
        <w:tabs>
          <w:tab w:val="num" w:pos="4661"/>
        </w:tabs>
        <w:ind w:left="4661" w:hanging="180"/>
      </w:pPr>
      <w:rPr>
        <w:rFonts w:cs="Times New Roman"/>
      </w:rPr>
    </w:lvl>
    <w:lvl w:ilvl="6" w:tplc="0419000F" w:tentative="1">
      <w:start w:val="1"/>
      <w:numFmt w:val="decimal"/>
      <w:lvlText w:val="%7."/>
      <w:lvlJc w:val="left"/>
      <w:pPr>
        <w:tabs>
          <w:tab w:val="num" w:pos="5381"/>
        </w:tabs>
        <w:ind w:left="5381" w:hanging="360"/>
      </w:pPr>
      <w:rPr>
        <w:rFonts w:cs="Times New Roman"/>
      </w:rPr>
    </w:lvl>
    <w:lvl w:ilvl="7" w:tplc="04190019" w:tentative="1">
      <w:start w:val="1"/>
      <w:numFmt w:val="lowerLetter"/>
      <w:lvlText w:val="%8."/>
      <w:lvlJc w:val="left"/>
      <w:pPr>
        <w:tabs>
          <w:tab w:val="num" w:pos="6101"/>
        </w:tabs>
        <w:ind w:left="6101" w:hanging="360"/>
      </w:pPr>
      <w:rPr>
        <w:rFonts w:cs="Times New Roman"/>
      </w:rPr>
    </w:lvl>
    <w:lvl w:ilvl="8" w:tplc="0419001B" w:tentative="1">
      <w:start w:val="1"/>
      <w:numFmt w:val="lowerRoman"/>
      <w:lvlText w:val="%9."/>
      <w:lvlJc w:val="right"/>
      <w:pPr>
        <w:tabs>
          <w:tab w:val="num" w:pos="6821"/>
        </w:tabs>
        <w:ind w:left="6821" w:hanging="180"/>
      </w:pPr>
      <w:rPr>
        <w:rFonts w:cs="Times New Roman"/>
      </w:rPr>
    </w:lvl>
  </w:abstractNum>
  <w:abstractNum w:abstractNumId="6">
    <w:nsid w:val="2BF93A03"/>
    <w:multiLevelType w:val="hybridMultilevel"/>
    <w:tmpl w:val="C0889752"/>
    <w:lvl w:ilvl="0" w:tplc="BDACEF4C">
      <w:start w:val="1"/>
      <w:numFmt w:val="decimal"/>
      <w:lvlText w:val="%1."/>
      <w:lvlJc w:val="left"/>
      <w:pPr>
        <w:tabs>
          <w:tab w:val="num" w:pos="1080"/>
        </w:tabs>
        <w:ind w:left="1080" w:hanging="360"/>
      </w:pPr>
      <w:rPr>
        <w:rFonts w:cs="Times New Roman" w:hint="default"/>
        <w:b/>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3B555FE7"/>
    <w:multiLevelType w:val="hybridMultilevel"/>
    <w:tmpl w:val="C5D64432"/>
    <w:lvl w:ilvl="0" w:tplc="166EE14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43D1393"/>
    <w:multiLevelType w:val="hybridMultilevel"/>
    <w:tmpl w:val="E95AD41A"/>
    <w:lvl w:ilvl="0" w:tplc="0FEACFDE">
      <w:start w:val="1"/>
      <w:numFmt w:val="decimal"/>
      <w:lvlText w:val="%1."/>
      <w:lvlJc w:val="left"/>
      <w:pPr>
        <w:tabs>
          <w:tab w:val="num" w:pos="1692"/>
        </w:tabs>
        <w:ind w:left="1692" w:hanging="972"/>
      </w:pPr>
      <w:rPr>
        <w:rFonts w:cs="Times New Roman" w:hint="default"/>
      </w:rPr>
    </w:lvl>
    <w:lvl w:ilvl="1" w:tplc="04190019">
      <w:start w:val="1"/>
      <w:numFmt w:val="lowerLetter"/>
      <w:lvlText w:val="%2."/>
      <w:lvlJc w:val="left"/>
      <w:pPr>
        <w:tabs>
          <w:tab w:val="num" w:pos="1781"/>
        </w:tabs>
        <w:ind w:left="1781" w:hanging="360"/>
      </w:pPr>
      <w:rPr>
        <w:rFonts w:cs="Times New Roman"/>
      </w:rPr>
    </w:lvl>
    <w:lvl w:ilvl="2" w:tplc="0419001B" w:tentative="1">
      <w:start w:val="1"/>
      <w:numFmt w:val="lowerRoman"/>
      <w:lvlText w:val="%3."/>
      <w:lvlJc w:val="right"/>
      <w:pPr>
        <w:tabs>
          <w:tab w:val="num" w:pos="2501"/>
        </w:tabs>
        <w:ind w:left="2501" w:hanging="180"/>
      </w:pPr>
      <w:rPr>
        <w:rFonts w:cs="Times New Roman"/>
      </w:rPr>
    </w:lvl>
    <w:lvl w:ilvl="3" w:tplc="0419000F" w:tentative="1">
      <w:start w:val="1"/>
      <w:numFmt w:val="decimal"/>
      <w:lvlText w:val="%4."/>
      <w:lvlJc w:val="left"/>
      <w:pPr>
        <w:tabs>
          <w:tab w:val="num" w:pos="3221"/>
        </w:tabs>
        <w:ind w:left="3221" w:hanging="360"/>
      </w:pPr>
      <w:rPr>
        <w:rFonts w:cs="Times New Roman"/>
      </w:rPr>
    </w:lvl>
    <w:lvl w:ilvl="4" w:tplc="04190019" w:tentative="1">
      <w:start w:val="1"/>
      <w:numFmt w:val="lowerLetter"/>
      <w:lvlText w:val="%5."/>
      <w:lvlJc w:val="left"/>
      <w:pPr>
        <w:tabs>
          <w:tab w:val="num" w:pos="3941"/>
        </w:tabs>
        <w:ind w:left="3941" w:hanging="360"/>
      </w:pPr>
      <w:rPr>
        <w:rFonts w:cs="Times New Roman"/>
      </w:rPr>
    </w:lvl>
    <w:lvl w:ilvl="5" w:tplc="0419001B" w:tentative="1">
      <w:start w:val="1"/>
      <w:numFmt w:val="lowerRoman"/>
      <w:lvlText w:val="%6."/>
      <w:lvlJc w:val="right"/>
      <w:pPr>
        <w:tabs>
          <w:tab w:val="num" w:pos="4661"/>
        </w:tabs>
        <w:ind w:left="4661" w:hanging="180"/>
      </w:pPr>
      <w:rPr>
        <w:rFonts w:cs="Times New Roman"/>
      </w:rPr>
    </w:lvl>
    <w:lvl w:ilvl="6" w:tplc="0419000F" w:tentative="1">
      <w:start w:val="1"/>
      <w:numFmt w:val="decimal"/>
      <w:lvlText w:val="%7."/>
      <w:lvlJc w:val="left"/>
      <w:pPr>
        <w:tabs>
          <w:tab w:val="num" w:pos="5381"/>
        </w:tabs>
        <w:ind w:left="5381" w:hanging="360"/>
      </w:pPr>
      <w:rPr>
        <w:rFonts w:cs="Times New Roman"/>
      </w:rPr>
    </w:lvl>
    <w:lvl w:ilvl="7" w:tplc="04190019" w:tentative="1">
      <w:start w:val="1"/>
      <w:numFmt w:val="lowerLetter"/>
      <w:lvlText w:val="%8."/>
      <w:lvlJc w:val="left"/>
      <w:pPr>
        <w:tabs>
          <w:tab w:val="num" w:pos="6101"/>
        </w:tabs>
        <w:ind w:left="6101" w:hanging="360"/>
      </w:pPr>
      <w:rPr>
        <w:rFonts w:cs="Times New Roman"/>
      </w:rPr>
    </w:lvl>
    <w:lvl w:ilvl="8" w:tplc="0419001B" w:tentative="1">
      <w:start w:val="1"/>
      <w:numFmt w:val="lowerRoman"/>
      <w:lvlText w:val="%9."/>
      <w:lvlJc w:val="right"/>
      <w:pPr>
        <w:tabs>
          <w:tab w:val="num" w:pos="6821"/>
        </w:tabs>
        <w:ind w:left="6821" w:hanging="180"/>
      </w:pPr>
      <w:rPr>
        <w:rFonts w:cs="Times New Roman"/>
      </w:rPr>
    </w:lvl>
  </w:abstractNum>
  <w:abstractNum w:abstractNumId="9">
    <w:nsid w:val="4EA85945"/>
    <w:multiLevelType w:val="hybridMultilevel"/>
    <w:tmpl w:val="904E7B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6D60E9F"/>
    <w:multiLevelType w:val="multilevel"/>
    <w:tmpl w:val="5F023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8C565B"/>
    <w:multiLevelType w:val="hybridMultilevel"/>
    <w:tmpl w:val="5ECC2C4E"/>
    <w:lvl w:ilvl="0" w:tplc="0419000F">
      <w:start w:val="1"/>
      <w:numFmt w:val="decimal"/>
      <w:lvlText w:val="%1."/>
      <w:lvlJc w:val="left"/>
      <w:pPr>
        <w:ind w:left="1344" w:hanging="360"/>
      </w:pPr>
      <w:rPr>
        <w:rFonts w:cs="Times New Roman"/>
      </w:rPr>
    </w:lvl>
    <w:lvl w:ilvl="1" w:tplc="04190019" w:tentative="1">
      <w:start w:val="1"/>
      <w:numFmt w:val="lowerLetter"/>
      <w:lvlText w:val="%2."/>
      <w:lvlJc w:val="left"/>
      <w:pPr>
        <w:ind w:left="2064" w:hanging="360"/>
      </w:pPr>
      <w:rPr>
        <w:rFonts w:cs="Times New Roman"/>
      </w:rPr>
    </w:lvl>
    <w:lvl w:ilvl="2" w:tplc="0419001B" w:tentative="1">
      <w:start w:val="1"/>
      <w:numFmt w:val="lowerRoman"/>
      <w:lvlText w:val="%3."/>
      <w:lvlJc w:val="right"/>
      <w:pPr>
        <w:ind w:left="2784" w:hanging="180"/>
      </w:pPr>
      <w:rPr>
        <w:rFonts w:cs="Times New Roman"/>
      </w:rPr>
    </w:lvl>
    <w:lvl w:ilvl="3" w:tplc="0419000F" w:tentative="1">
      <w:start w:val="1"/>
      <w:numFmt w:val="decimal"/>
      <w:lvlText w:val="%4."/>
      <w:lvlJc w:val="left"/>
      <w:pPr>
        <w:ind w:left="3504" w:hanging="360"/>
      </w:pPr>
      <w:rPr>
        <w:rFonts w:cs="Times New Roman"/>
      </w:rPr>
    </w:lvl>
    <w:lvl w:ilvl="4" w:tplc="04190019" w:tentative="1">
      <w:start w:val="1"/>
      <w:numFmt w:val="lowerLetter"/>
      <w:lvlText w:val="%5."/>
      <w:lvlJc w:val="left"/>
      <w:pPr>
        <w:ind w:left="4224" w:hanging="360"/>
      </w:pPr>
      <w:rPr>
        <w:rFonts w:cs="Times New Roman"/>
      </w:rPr>
    </w:lvl>
    <w:lvl w:ilvl="5" w:tplc="0419001B" w:tentative="1">
      <w:start w:val="1"/>
      <w:numFmt w:val="lowerRoman"/>
      <w:lvlText w:val="%6."/>
      <w:lvlJc w:val="right"/>
      <w:pPr>
        <w:ind w:left="4944" w:hanging="180"/>
      </w:pPr>
      <w:rPr>
        <w:rFonts w:cs="Times New Roman"/>
      </w:rPr>
    </w:lvl>
    <w:lvl w:ilvl="6" w:tplc="0419000F" w:tentative="1">
      <w:start w:val="1"/>
      <w:numFmt w:val="decimal"/>
      <w:lvlText w:val="%7."/>
      <w:lvlJc w:val="left"/>
      <w:pPr>
        <w:ind w:left="5664" w:hanging="360"/>
      </w:pPr>
      <w:rPr>
        <w:rFonts w:cs="Times New Roman"/>
      </w:rPr>
    </w:lvl>
    <w:lvl w:ilvl="7" w:tplc="04190019" w:tentative="1">
      <w:start w:val="1"/>
      <w:numFmt w:val="lowerLetter"/>
      <w:lvlText w:val="%8."/>
      <w:lvlJc w:val="left"/>
      <w:pPr>
        <w:ind w:left="6384" w:hanging="360"/>
      </w:pPr>
      <w:rPr>
        <w:rFonts w:cs="Times New Roman"/>
      </w:rPr>
    </w:lvl>
    <w:lvl w:ilvl="8" w:tplc="0419001B" w:tentative="1">
      <w:start w:val="1"/>
      <w:numFmt w:val="lowerRoman"/>
      <w:lvlText w:val="%9."/>
      <w:lvlJc w:val="right"/>
      <w:pPr>
        <w:ind w:left="7104" w:hanging="180"/>
      </w:pPr>
      <w:rPr>
        <w:rFonts w:cs="Times New Roman"/>
      </w:rPr>
    </w:lvl>
  </w:abstractNum>
  <w:abstractNum w:abstractNumId="12">
    <w:nsid w:val="69E302FD"/>
    <w:multiLevelType w:val="hybridMultilevel"/>
    <w:tmpl w:val="227E8C5E"/>
    <w:lvl w:ilvl="0" w:tplc="4894A83A">
      <w:start w:val="1"/>
      <w:numFmt w:val="decimal"/>
      <w:lvlText w:val="%1."/>
      <w:lvlJc w:val="left"/>
      <w:pPr>
        <w:ind w:left="984" w:hanging="360"/>
      </w:pPr>
      <w:rPr>
        <w:rFonts w:cs="Times New Roman" w:hint="default"/>
      </w:rPr>
    </w:lvl>
    <w:lvl w:ilvl="1" w:tplc="04190019" w:tentative="1">
      <w:start w:val="1"/>
      <w:numFmt w:val="lowerLetter"/>
      <w:lvlText w:val="%2."/>
      <w:lvlJc w:val="left"/>
      <w:pPr>
        <w:ind w:left="1704" w:hanging="360"/>
      </w:pPr>
      <w:rPr>
        <w:rFonts w:cs="Times New Roman"/>
      </w:rPr>
    </w:lvl>
    <w:lvl w:ilvl="2" w:tplc="0419001B" w:tentative="1">
      <w:start w:val="1"/>
      <w:numFmt w:val="lowerRoman"/>
      <w:lvlText w:val="%3."/>
      <w:lvlJc w:val="right"/>
      <w:pPr>
        <w:ind w:left="2424" w:hanging="180"/>
      </w:pPr>
      <w:rPr>
        <w:rFonts w:cs="Times New Roman"/>
      </w:rPr>
    </w:lvl>
    <w:lvl w:ilvl="3" w:tplc="0419000F" w:tentative="1">
      <w:start w:val="1"/>
      <w:numFmt w:val="decimal"/>
      <w:lvlText w:val="%4."/>
      <w:lvlJc w:val="left"/>
      <w:pPr>
        <w:ind w:left="3144" w:hanging="360"/>
      </w:pPr>
      <w:rPr>
        <w:rFonts w:cs="Times New Roman"/>
      </w:rPr>
    </w:lvl>
    <w:lvl w:ilvl="4" w:tplc="04190019" w:tentative="1">
      <w:start w:val="1"/>
      <w:numFmt w:val="lowerLetter"/>
      <w:lvlText w:val="%5."/>
      <w:lvlJc w:val="left"/>
      <w:pPr>
        <w:ind w:left="3864" w:hanging="360"/>
      </w:pPr>
      <w:rPr>
        <w:rFonts w:cs="Times New Roman"/>
      </w:rPr>
    </w:lvl>
    <w:lvl w:ilvl="5" w:tplc="0419001B" w:tentative="1">
      <w:start w:val="1"/>
      <w:numFmt w:val="lowerRoman"/>
      <w:lvlText w:val="%6."/>
      <w:lvlJc w:val="right"/>
      <w:pPr>
        <w:ind w:left="4584" w:hanging="180"/>
      </w:pPr>
      <w:rPr>
        <w:rFonts w:cs="Times New Roman"/>
      </w:rPr>
    </w:lvl>
    <w:lvl w:ilvl="6" w:tplc="0419000F" w:tentative="1">
      <w:start w:val="1"/>
      <w:numFmt w:val="decimal"/>
      <w:lvlText w:val="%7."/>
      <w:lvlJc w:val="left"/>
      <w:pPr>
        <w:ind w:left="5304" w:hanging="360"/>
      </w:pPr>
      <w:rPr>
        <w:rFonts w:cs="Times New Roman"/>
      </w:rPr>
    </w:lvl>
    <w:lvl w:ilvl="7" w:tplc="04190019" w:tentative="1">
      <w:start w:val="1"/>
      <w:numFmt w:val="lowerLetter"/>
      <w:lvlText w:val="%8."/>
      <w:lvlJc w:val="left"/>
      <w:pPr>
        <w:ind w:left="6024" w:hanging="360"/>
      </w:pPr>
      <w:rPr>
        <w:rFonts w:cs="Times New Roman"/>
      </w:rPr>
    </w:lvl>
    <w:lvl w:ilvl="8" w:tplc="0419001B" w:tentative="1">
      <w:start w:val="1"/>
      <w:numFmt w:val="lowerRoman"/>
      <w:lvlText w:val="%9."/>
      <w:lvlJc w:val="right"/>
      <w:pPr>
        <w:ind w:left="6744" w:hanging="180"/>
      </w:pPr>
      <w:rPr>
        <w:rFonts w:cs="Times New Roman"/>
      </w:rPr>
    </w:lvl>
  </w:abstractNum>
  <w:abstractNum w:abstractNumId="13">
    <w:nsid w:val="6C536932"/>
    <w:multiLevelType w:val="hybridMultilevel"/>
    <w:tmpl w:val="CC767286"/>
    <w:lvl w:ilvl="0" w:tplc="0A26C190">
      <w:start w:val="1"/>
      <w:numFmt w:val="decimal"/>
      <w:lvlText w:val="%1."/>
      <w:lvlJc w:val="left"/>
      <w:pPr>
        <w:ind w:left="2064" w:hanging="360"/>
      </w:pPr>
      <w:rPr>
        <w:color w:val="auto"/>
      </w:rPr>
    </w:lvl>
    <w:lvl w:ilvl="1" w:tplc="04190019" w:tentative="1">
      <w:start w:val="1"/>
      <w:numFmt w:val="lowerLetter"/>
      <w:lvlText w:val="%2."/>
      <w:lvlJc w:val="left"/>
      <w:pPr>
        <w:ind w:left="2784" w:hanging="360"/>
      </w:pPr>
    </w:lvl>
    <w:lvl w:ilvl="2" w:tplc="0419001B" w:tentative="1">
      <w:start w:val="1"/>
      <w:numFmt w:val="lowerRoman"/>
      <w:lvlText w:val="%3."/>
      <w:lvlJc w:val="right"/>
      <w:pPr>
        <w:ind w:left="3504" w:hanging="180"/>
      </w:pPr>
    </w:lvl>
    <w:lvl w:ilvl="3" w:tplc="0419000F" w:tentative="1">
      <w:start w:val="1"/>
      <w:numFmt w:val="decimal"/>
      <w:lvlText w:val="%4."/>
      <w:lvlJc w:val="left"/>
      <w:pPr>
        <w:ind w:left="4224" w:hanging="360"/>
      </w:pPr>
    </w:lvl>
    <w:lvl w:ilvl="4" w:tplc="04190019" w:tentative="1">
      <w:start w:val="1"/>
      <w:numFmt w:val="lowerLetter"/>
      <w:lvlText w:val="%5."/>
      <w:lvlJc w:val="left"/>
      <w:pPr>
        <w:ind w:left="4944" w:hanging="360"/>
      </w:pPr>
    </w:lvl>
    <w:lvl w:ilvl="5" w:tplc="0419001B" w:tentative="1">
      <w:start w:val="1"/>
      <w:numFmt w:val="lowerRoman"/>
      <w:lvlText w:val="%6."/>
      <w:lvlJc w:val="right"/>
      <w:pPr>
        <w:ind w:left="5664" w:hanging="180"/>
      </w:pPr>
    </w:lvl>
    <w:lvl w:ilvl="6" w:tplc="0419000F" w:tentative="1">
      <w:start w:val="1"/>
      <w:numFmt w:val="decimal"/>
      <w:lvlText w:val="%7."/>
      <w:lvlJc w:val="left"/>
      <w:pPr>
        <w:ind w:left="6384" w:hanging="360"/>
      </w:pPr>
    </w:lvl>
    <w:lvl w:ilvl="7" w:tplc="04190019" w:tentative="1">
      <w:start w:val="1"/>
      <w:numFmt w:val="lowerLetter"/>
      <w:lvlText w:val="%8."/>
      <w:lvlJc w:val="left"/>
      <w:pPr>
        <w:ind w:left="7104" w:hanging="360"/>
      </w:pPr>
    </w:lvl>
    <w:lvl w:ilvl="8" w:tplc="0419001B" w:tentative="1">
      <w:start w:val="1"/>
      <w:numFmt w:val="lowerRoman"/>
      <w:lvlText w:val="%9."/>
      <w:lvlJc w:val="right"/>
      <w:pPr>
        <w:ind w:left="7824" w:hanging="180"/>
      </w:pPr>
    </w:lvl>
  </w:abstractNum>
  <w:abstractNum w:abstractNumId="14">
    <w:nsid w:val="6EF8708F"/>
    <w:multiLevelType w:val="hybridMultilevel"/>
    <w:tmpl w:val="CF78BB04"/>
    <w:lvl w:ilvl="0" w:tplc="0419000F">
      <w:start w:val="1"/>
      <w:numFmt w:val="decimal"/>
      <w:lvlText w:val="%1."/>
      <w:lvlJc w:val="left"/>
      <w:pPr>
        <w:ind w:left="2064" w:hanging="360"/>
      </w:pPr>
    </w:lvl>
    <w:lvl w:ilvl="1" w:tplc="04190019" w:tentative="1">
      <w:start w:val="1"/>
      <w:numFmt w:val="lowerLetter"/>
      <w:lvlText w:val="%2."/>
      <w:lvlJc w:val="left"/>
      <w:pPr>
        <w:ind w:left="2784" w:hanging="360"/>
      </w:pPr>
    </w:lvl>
    <w:lvl w:ilvl="2" w:tplc="0419001B" w:tentative="1">
      <w:start w:val="1"/>
      <w:numFmt w:val="lowerRoman"/>
      <w:lvlText w:val="%3."/>
      <w:lvlJc w:val="right"/>
      <w:pPr>
        <w:ind w:left="3504" w:hanging="180"/>
      </w:pPr>
    </w:lvl>
    <w:lvl w:ilvl="3" w:tplc="0419000F" w:tentative="1">
      <w:start w:val="1"/>
      <w:numFmt w:val="decimal"/>
      <w:lvlText w:val="%4."/>
      <w:lvlJc w:val="left"/>
      <w:pPr>
        <w:ind w:left="4224" w:hanging="360"/>
      </w:pPr>
    </w:lvl>
    <w:lvl w:ilvl="4" w:tplc="04190019" w:tentative="1">
      <w:start w:val="1"/>
      <w:numFmt w:val="lowerLetter"/>
      <w:lvlText w:val="%5."/>
      <w:lvlJc w:val="left"/>
      <w:pPr>
        <w:ind w:left="4944" w:hanging="360"/>
      </w:pPr>
    </w:lvl>
    <w:lvl w:ilvl="5" w:tplc="0419001B" w:tentative="1">
      <w:start w:val="1"/>
      <w:numFmt w:val="lowerRoman"/>
      <w:lvlText w:val="%6."/>
      <w:lvlJc w:val="right"/>
      <w:pPr>
        <w:ind w:left="5664" w:hanging="180"/>
      </w:pPr>
    </w:lvl>
    <w:lvl w:ilvl="6" w:tplc="0419000F" w:tentative="1">
      <w:start w:val="1"/>
      <w:numFmt w:val="decimal"/>
      <w:lvlText w:val="%7."/>
      <w:lvlJc w:val="left"/>
      <w:pPr>
        <w:ind w:left="6384" w:hanging="360"/>
      </w:pPr>
    </w:lvl>
    <w:lvl w:ilvl="7" w:tplc="04190019" w:tentative="1">
      <w:start w:val="1"/>
      <w:numFmt w:val="lowerLetter"/>
      <w:lvlText w:val="%8."/>
      <w:lvlJc w:val="left"/>
      <w:pPr>
        <w:ind w:left="7104" w:hanging="360"/>
      </w:pPr>
    </w:lvl>
    <w:lvl w:ilvl="8" w:tplc="0419001B" w:tentative="1">
      <w:start w:val="1"/>
      <w:numFmt w:val="lowerRoman"/>
      <w:lvlText w:val="%9."/>
      <w:lvlJc w:val="right"/>
      <w:pPr>
        <w:ind w:left="7824" w:hanging="180"/>
      </w:pPr>
    </w:lvl>
  </w:abstractNum>
  <w:abstractNum w:abstractNumId="15">
    <w:nsid w:val="785B0BD3"/>
    <w:multiLevelType w:val="hybridMultilevel"/>
    <w:tmpl w:val="D740572A"/>
    <w:lvl w:ilvl="0" w:tplc="BA3C120E">
      <w:numFmt w:val="bullet"/>
      <w:lvlText w:val="-"/>
      <w:lvlJc w:val="left"/>
      <w:pPr>
        <w:tabs>
          <w:tab w:val="num" w:pos="1761"/>
        </w:tabs>
        <w:ind w:left="1251" w:firstLine="170"/>
      </w:pPr>
      <w:rPr>
        <w:rFonts w:hint="default"/>
      </w:rPr>
    </w:lvl>
    <w:lvl w:ilvl="1" w:tplc="04190003" w:tentative="1">
      <w:start w:val="1"/>
      <w:numFmt w:val="bullet"/>
      <w:lvlText w:val="o"/>
      <w:lvlJc w:val="left"/>
      <w:pPr>
        <w:tabs>
          <w:tab w:val="num" w:pos="2691"/>
        </w:tabs>
        <w:ind w:left="2691" w:hanging="360"/>
      </w:pPr>
      <w:rPr>
        <w:rFonts w:ascii="Courier New" w:hAnsi="Courier New" w:hint="default"/>
      </w:rPr>
    </w:lvl>
    <w:lvl w:ilvl="2" w:tplc="04190005" w:tentative="1">
      <w:start w:val="1"/>
      <w:numFmt w:val="bullet"/>
      <w:lvlText w:val=""/>
      <w:lvlJc w:val="left"/>
      <w:pPr>
        <w:tabs>
          <w:tab w:val="num" w:pos="3411"/>
        </w:tabs>
        <w:ind w:left="3411" w:hanging="360"/>
      </w:pPr>
      <w:rPr>
        <w:rFonts w:ascii="Wingdings" w:hAnsi="Wingdings" w:hint="default"/>
      </w:rPr>
    </w:lvl>
    <w:lvl w:ilvl="3" w:tplc="04190001" w:tentative="1">
      <w:start w:val="1"/>
      <w:numFmt w:val="bullet"/>
      <w:lvlText w:val=""/>
      <w:lvlJc w:val="left"/>
      <w:pPr>
        <w:tabs>
          <w:tab w:val="num" w:pos="4131"/>
        </w:tabs>
        <w:ind w:left="4131" w:hanging="360"/>
      </w:pPr>
      <w:rPr>
        <w:rFonts w:ascii="Symbol" w:hAnsi="Symbol" w:hint="default"/>
      </w:rPr>
    </w:lvl>
    <w:lvl w:ilvl="4" w:tplc="04190003" w:tentative="1">
      <w:start w:val="1"/>
      <w:numFmt w:val="bullet"/>
      <w:lvlText w:val="o"/>
      <w:lvlJc w:val="left"/>
      <w:pPr>
        <w:tabs>
          <w:tab w:val="num" w:pos="4851"/>
        </w:tabs>
        <w:ind w:left="4851" w:hanging="360"/>
      </w:pPr>
      <w:rPr>
        <w:rFonts w:ascii="Courier New" w:hAnsi="Courier New" w:hint="default"/>
      </w:rPr>
    </w:lvl>
    <w:lvl w:ilvl="5" w:tplc="04190005" w:tentative="1">
      <w:start w:val="1"/>
      <w:numFmt w:val="bullet"/>
      <w:lvlText w:val=""/>
      <w:lvlJc w:val="left"/>
      <w:pPr>
        <w:tabs>
          <w:tab w:val="num" w:pos="5571"/>
        </w:tabs>
        <w:ind w:left="5571" w:hanging="360"/>
      </w:pPr>
      <w:rPr>
        <w:rFonts w:ascii="Wingdings" w:hAnsi="Wingdings" w:hint="default"/>
      </w:rPr>
    </w:lvl>
    <w:lvl w:ilvl="6" w:tplc="04190001" w:tentative="1">
      <w:start w:val="1"/>
      <w:numFmt w:val="bullet"/>
      <w:lvlText w:val=""/>
      <w:lvlJc w:val="left"/>
      <w:pPr>
        <w:tabs>
          <w:tab w:val="num" w:pos="6291"/>
        </w:tabs>
        <w:ind w:left="6291" w:hanging="360"/>
      </w:pPr>
      <w:rPr>
        <w:rFonts w:ascii="Symbol" w:hAnsi="Symbol" w:hint="default"/>
      </w:rPr>
    </w:lvl>
    <w:lvl w:ilvl="7" w:tplc="04190003" w:tentative="1">
      <w:start w:val="1"/>
      <w:numFmt w:val="bullet"/>
      <w:lvlText w:val="o"/>
      <w:lvlJc w:val="left"/>
      <w:pPr>
        <w:tabs>
          <w:tab w:val="num" w:pos="7011"/>
        </w:tabs>
        <w:ind w:left="7011" w:hanging="360"/>
      </w:pPr>
      <w:rPr>
        <w:rFonts w:ascii="Courier New" w:hAnsi="Courier New" w:hint="default"/>
      </w:rPr>
    </w:lvl>
    <w:lvl w:ilvl="8" w:tplc="04190005" w:tentative="1">
      <w:start w:val="1"/>
      <w:numFmt w:val="bullet"/>
      <w:lvlText w:val=""/>
      <w:lvlJc w:val="left"/>
      <w:pPr>
        <w:tabs>
          <w:tab w:val="num" w:pos="7731"/>
        </w:tabs>
        <w:ind w:left="7731" w:hanging="360"/>
      </w:pPr>
      <w:rPr>
        <w:rFonts w:ascii="Wingdings" w:hAnsi="Wingdings" w:hint="default"/>
      </w:rPr>
    </w:lvl>
  </w:abstractNum>
  <w:num w:numId="1">
    <w:abstractNumId w:val="2"/>
  </w:num>
  <w:num w:numId="2">
    <w:abstractNumId w:val="12"/>
  </w:num>
  <w:num w:numId="3">
    <w:abstractNumId w:val="4"/>
  </w:num>
  <w:num w:numId="4">
    <w:abstractNumId w:val="8"/>
  </w:num>
  <w:num w:numId="5">
    <w:abstractNumId w:val="5"/>
  </w:num>
  <w:num w:numId="6">
    <w:abstractNumId w:val="15"/>
  </w:num>
  <w:num w:numId="7">
    <w:abstractNumId w:val="6"/>
  </w:num>
  <w:num w:numId="8">
    <w:abstractNumId w:val="10"/>
  </w:num>
  <w:num w:numId="9">
    <w:abstractNumId w:val="9"/>
  </w:num>
  <w:num w:numId="10">
    <w:abstractNumId w:val="7"/>
  </w:num>
  <w:num w:numId="11">
    <w:abstractNumId w:val="11"/>
  </w:num>
  <w:num w:numId="12">
    <w:abstractNumId w:val="3"/>
  </w:num>
  <w:num w:numId="13">
    <w:abstractNumId w:val="14"/>
  </w:num>
  <w:num w:numId="14">
    <w:abstractNumId w:val="13"/>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E38"/>
    <w:rsid w:val="000018AC"/>
    <w:rsid w:val="000042A6"/>
    <w:rsid w:val="00004638"/>
    <w:rsid w:val="00004E9E"/>
    <w:rsid w:val="000050E1"/>
    <w:rsid w:val="00005FDD"/>
    <w:rsid w:val="0000711B"/>
    <w:rsid w:val="00024669"/>
    <w:rsid w:val="00032548"/>
    <w:rsid w:val="00034DB0"/>
    <w:rsid w:val="00037F41"/>
    <w:rsid w:val="000420A1"/>
    <w:rsid w:val="0004251D"/>
    <w:rsid w:val="00042558"/>
    <w:rsid w:val="00043454"/>
    <w:rsid w:val="00045757"/>
    <w:rsid w:val="00047C9F"/>
    <w:rsid w:val="0005198F"/>
    <w:rsid w:val="00052AF0"/>
    <w:rsid w:val="00052FA0"/>
    <w:rsid w:val="00056D9C"/>
    <w:rsid w:val="000639C3"/>
    <w:rsid w:val="000649C9"/>
    <w:rsid w:val="00066A2D"/>
    <w:rsid w:val="000734D3"/>
    <w:rsid w:val="000760CE"/>
    <w:rsid w:val="000803A0"/>
    <w:rsid w:val="00091615"/>
    <w:rsid w:val="00093BAF"/>
    <w:rsid w:val="000A2E1F"/>
    <w:rsid w:val="000A66F5"/>
    <w:rsid w:val="000B18B3"/>
    <w:rsid w:val="000B3C43"/>
    <w:rsid w:val="000B4BFC"/>
    <w:rsid w:val="000B6F56"/>
    <w:rsid w:val="000C50F6"/>
    <w:rsid w:val="000D0732"/>
    <w:rsid w:val="000D2C03"/>
    <w:rsid w:val="000D6B56"/>
    <w:rsid w:val="000E46E5"/>
    <w:rsid w:val="000E52D1"/>
    <w:rsid w:val="000E5345"/>
    <w:rsid w:val="000E6B64"/>
    <w:rsid w:val="000F0848"/>
    <w:rsid w:val="000F1A2E"/>
    <w:rsid w:val="000F381E"/>
    <w:rsid w:val="00100D8D"/>
    <w:rsid w:val="00101DEE"/>
    <w:rsid w:val="001033E4"/>
    <w:rsid w:val="00104695"/>
    <w:rsid w:val="001054AD"/>
    <w:rsid w:val="00107BF3"/>
    <w:rsid w:val="00111F1B"/>
    <w:rsid w:val="0011259C"/>
    <w:rsid w:val="0011443C"/>
    <w:rsid w:val="00120174"/>
    <w:rsid w:val="00120F81"/>
    <w:rsid w:val="00124581"/>
    <w:rsid w:val="001265FD"/>
    <w:rsid w:val="00131764"/>
    <w:rsid w:val="0013484F"/>
    <w:rsid w:val="0014014A"/>
    <w:rsid w:val="00140B18"/>
    <w:rsid w:val="00146773"/>
    <w:rsid w:val="00146A14"/>
    <w:rsid w:val="00154517"/>
    <w:rsid w:val="00155BAF"/>
    <w:rsid w:val="00155FF3"/>
    <w:rsid w:val="00157491"/>
    <w:rsid w:val="00165BB1"/>
    <w:rsid w:val="001700A0"/>
    <w:rsid w:val="001739CC"/>
    <w:rsid w:val="0018016A"/>
    <w:rsid w:val="00180B8F"/>
    <w:rsid w:val="001844AC"/>
    <w:rsid w:val="00185656"/>
    <w:rsid w:val="001932D4"/>
    <w:rsid w:val="00193BFA"/>
    <w:rsid w:val="00197C99"/>
    <w:rsid w:val="001A102B"/>
    <w:rsid w:val="001A2DD6"/>
    <w:rsid w:val="001A622F"/>
    <w:rsid w:val="001A630F"/>
    <w:rsid w:val="001A71F5"/>
    <w:rsid w:val="001B19D0"/>
    <w:rsid w:val="001B29E6"/>
    <w:rsid w:val="001B60C3"/>
    <w:rsid w:val="001B6364"/>
    <w:rsid w:val="001C5FFB"/>
    <w:rsid w:val="001C7E4C"/>
    <w:rsid w:val="001D0840"/>
    <w:rsid w:val="001D481C"/>
    <w:rsid w:val="001D4F91"/>
    <w:rsid w:val="001D5714"/>
    <w:rsid w:val="001E08FF"/>
    <w:rsid w:val="001E24CB"/>
    <w:rsid w:val="001E6EFB"/>
    <w:rsid w:val="001F031E"/>
    <w:rsid w:val="001F0FC8"/>
    <w:rsid w:val="001F1996"/>
    <w:rsid w:val="001F4095"/>
    <w:rsid w:val="001F79C2"/>
    <w:rsid w:val="00200CD4"/>
    <w:rsid w:val="00201044"/>
    <w:rsid w:val="0020652A"/>
    <w:rsid w:val="00206E7D"/>
    <w:rsid w:val="0021033A"/>
    <w:rsid w:val="00210E8E"/>
    <w:rsid w:val="00211FE4"/>
    <w:rsid w:val="0021237B"/>
    <w:rsid w:val="00213327"/>
    <w:rsid w:val="00214276"/>
    <w:rsid w:val="00220109"/>
    <w:rsid w:val="002207ED"/>
    <w:rsid w:val="00222CC3"/>
    <w:rsid w:val="00225646"/>
    <w:rsid w:val="00232EF1"/>
    <w:rsid w:val="0023390B"/>
    <w:rsid w:val="002365C8"/>
    <w:rsid w:val="00240156"/>
    <w:rsid w:val="002413FA"/>
    <w:rsid w:val="00247EEB"/>
    <w:rsid w:val="002511B6"/>
    <w:rsid w:val="0025221A"/>
    <w:rsid w:val="00257411"/>
    <w:rsid w:val="00260671"/>
    <w:rsid w:val="00265726"/>
    <w:rsid w:val="00270CFA"/>
    <w:rsid w:val="00273E0C"/>
    <w:rsid w:val="00274519"/>
    <w:rsid w:val="00275CBF"/>
    <w:rsid w:val="00282033"/>
    <w:rsid w:val="0028401B"/>
    <w:rsid w:val="00284850"/>
    <w:rsid w:val="00284D93"/>
    <w:rsid w:val="002921E4"/>
    <w:rsid w:val="00294888"/>
    <w:rsid w:val="00294DC1"/>
    <w:rsid w:val="002A6889"/>
    <w:rsid w:val="002A6E9E"/>
    <w:rsid w:val="002C2018"/>
    <w:rsid w:val="002C3C63"/>
    <w:rsid w:val="002C6CF1"/>
    <w:rsid w:val="002C7448"/>
    <w:rsid w:val="002D1557"/>
    <w:rsid w:val="002D5896"/>
    <w:rsid w:val="002E17CB"/>
    <w:rsid w:val="002E4B2D"/>
    <w:rsid w:val="002F2BC2"/>
    <w:rsid w:val="002F6318"/>
    <w:rsid w:val="0030421E"/>
    <w:rsid w:val="00304455"/>
    <w:rsid w:val="00306313"/>
    <w:rsid w:val="003215D5"/>
    <w:rsid w:val="003315AF"/>
    <w:rsid w:val="0033416F"/>
    <w:rsid w:val="00337A21"/>
    <w:rsid w:val="00337DCC"/>
    <w:rsid w:val="003401E1"/>
    <w:rsid w:val="00356C36"/>
    <w:rsid w:val="003574DF"/>
    <w:rsid w:val="00357CF3"/>
    <w:rsid w:val="00357DEA"/>
    <w:rsid w:val="00357EB0"/>
    <w:rsid w:val="0036316F"/>
    <w:rsid w:val="003701B9"/>
    <w:rsid w:val="00371827"/>
    <w:rsid w:val="00373548"/>
    <w:rsid w:val="00375E24"/>
    <w:rsid w:val="0037764D"/>
    <w:rsid w:val="00380497"/>
    <w:rsid w:val="00380EDE"/>
    <w:rsid w:val="0038422A"/>
    <w:rsid w:val="00390630"/>
    <w:rsid w:val="003917B9"/>
    <w:rsid w:val="00394208"/>
    <w:rsid w:val="003953FC"/>
    <w:rsid w:val="003A092B"/>
    <w:rsid w:val="003A4C0D"/>
    <w:rsid w:val="003B1C4A"/>
    <w:rsid w:val="003B4383"/>
    <w:rsid w:val="003B68A3"/>
    <w:rsid w:val="003C2848"/>
    <w:rsid w:val="003C28B9"/>
    <w:rsid w:val="003D0D0C"/>
    <w:rsid w:val="003E69D3"/>
    <w:rsid w:val="003F03D0"/>
    <w:rsid w:val="003F3DC6"/>
    <w:rsid w:val="003F4F9C"/>
    <w:rsid w:val="003F6BCE"/>
    <w:rsid w:val="003F7C5C"/>
    <w:rsid w:val="00403119"/>
    <w:rsid w:val="00404A7B"/>
    <w:rsid w:val="0042131F"/>
    <w:rsid w:val="00421CF1"/>
    <w:rsid w:val="004264DD"/>
    <w:rsid w:val="00427A92"/>
    <w:rsid w:val="00431B92"/>
    <w:rsid w:val="00433960"/>
    <w:rsid w:val="00435CA6"/>
    <w:rsid w:val="00436E84"/>
    <w:rsid w:val="0044187D"/>
    <w:rsid w:val="00443523"/>
    <w:rsid w:val="00443C8E"/>
    <w:rsid w:val="00453A8B"/>
    <w:rsid w:val="00454257"/>
    <w:rsid w:val="004542D3"/>
    <w:rsid w:val="00454E10"/>
    <w:rsid w:val="00456073"/>
    <w:rsid w:val="00461B0F"/>
    <w:rsid w:val="0047187C"/>
    <w:rsid w:val="0047339C"/>
    <w:rsid w:val="004746A6"/>
    <w:rsid w:val="00477374"/>
    <w:rsid w:val="00481324"/>
    <w:rsid w:val="00482C8F"/>
    <w:rsid w:val="00483F00"/>
    <w:rsid w:val="00494AD4"/>
    <w:rsid w:val="004953D6"/>
    <w:rsid w:val="00496422"/>
    <w:rsid w:val="004A08C0"/>
    <w:rsid w:val="004A6C6E"/>
    <w:rsid w:val="004A72EE"/>
    <w:rsid w:val="004B2CFB"/>
    <w:rsid w:val="004B44F2"/>
    <w:rsid w:val="004B47C8"/>
    <w:rsid w:val="004B4BB5"/>
    <w:rsid w:val="004B52C5"/>
    <w:rsid w:val="004C1692"/>
    <w:rsid w:val="004C4FC4"/>
    <w:rsid w:val="004C7C8E"/>
    <w:rsid w:val="004D7DD1"/>
    <w:rsid w:val="004E05C7"/>
    <w:rsid w:val="004E1057"/>
    <w:rsid w:val="004E3970"/>
    <w:rsid w:val="004E42C9"/>
    <w:rsid w:val="004E4AB8"/>
    <w:rsid w:val="004F0535"/>
    <w:rsid w:val="004F0549"/>
    <w:rsid w:val="004F0588"/>
    <w:rsid w:val="004F5FBD"/>
    <w:rsid w:val="004F7C80"/>
    <w:rsid w:val="00501062"/>
    <w:rsid w:val="00501F32"/>
    <w:rsid w:val="005033FA"/>
    <w:rsid w:val="00506194"/>
    <w:rsid w:val="0050714F"/>
    <w:rsid w:val="00511E47"/>
    <w:rsid w:val="0051454D"/>
    <w:rsid w:val="005160E9"/>
    <w:rsid w:val="00523AD5"/>
    <w:rsid w:val="00530B7D"/>
    <w:rsid w:val="00541427"/>
    <w:rsid w:val="005441F8"/>
    <w:rsid w:val="00544A00"/>
    <w:rsid w:val="0055014A"/>
    <w:rsid w:val="00550DA1"/>
    <w:rsid w:val="00552822"/>
    <w:rsid w:val="00554ECB"/>
    <w:rsid w:val="00560B15"/>
    <w:rsid w:val="00560F9B"/>
    <w:rsid w:val="005619E5"/>
    <w:rsid w:val="00561C35"/>
    <w:rsid w:val="005637F1"/>
    <w:rsid w:val="00565473"/>
    <w:rsid w:val="00575F82"/>
    <w:rsid w:val="00577178"/>
    <w:rsid w:val="00581216"/>
    <w:rsid w:val="00583EC7"/>
    <w:rsid w:val="00584C62"/>
    <w:rsid w:val="0058742B"/>
    <w:rsid w:val="005939FF"/>
    <w:rsid w:val="005A0217"/>
    <w:rsid w:val="005A0222"/>
    <w:rsid w:val="005A17E8"/>
    <w:rsid w:val="005A271E"/>
    <w:rsid w:val="005A2AA3"/>
    <w:rsid w:val="005A53AD"/>
    <w:rsid w:val="005A5DE7"/>
    <w:rsid w:val="005A6459"/>
    <w:rsid w:val="005A7ECA"/>
    <w:rsid w:val="005B41B4"/>
    <w:rsid w:val="005B76E6"/>
    <w:rsid w:val="005B7F74"/>
    <w:rsid w:val="005C1AB0"/>
    <w:rsid w:val="005C606B"/>
    <w:rsid w:val="005C6A94"/>
    <w:rsid w:val="005C7557"/>
    <w:rsid w:val="005C76E1"/>
    <w:rsid w:val="005C79C3"/>
    <w:rsid w:val="005D02CC"/>
    <w:rsid w:val="005D22B9"/>
    <w:rsid w:val="005D4A1C"/>
    <w:rsid w:val="005E401C"/>
    <w:rsid w:val="005E44C8"/>
    <w:rsid w:val="005E4E1C"/>
    <w:rsid w:val="005E5850"/>
    <w:rsid w:val="005F69B2"/>
    <w:rsid w:val="005F6B1B"/>
    <w:rsid w:val="00603247"/>
    <w:rsid w:val="006054E1"/>
    <w:rsid w:val="0060710D"/>
    <w:rsid w:val="006104D9"/>
    <w:rsid w:val="00613DB9"/>
    <w:rsid w:val="00615FF1"/>
    <w:rsid w:val="006173CB"/>
    <w:rsid w:val="006265C4"/>
    <w:rsid w:val="0063059D"/>
    <w:rsid w:val="00630B8A"/>
    <w:rsid w:val="006316D5"/>
    <w:rsid w:val="00634B26"/>
    <w:rsid w:val="00636208"/>
    <w:rsid w:val="006427BA"/>
    <w:rsid w:val="006439E2"/>
    <w:rsid w:val="00643FDC"/>
    <w:rsid w:val="00645FAE"/>
    <w:rsid w:val="0065140A"/>
    <w:rsid w:val="00652831"/>
    <w:rsid w:val="006529C2"/>
    <w:rsid w:val="00653B5A"/>
    <w:rsid w:val="006619E5"/>
    <w:rsid w:val="00663D6C"/>
    <w:rsid w:val="00666DBD"/>
    <w:rsid w:val="00667BD7"/>
    <w:rsid w:val="00667FAF"/>
    <w:rsid w:val="00671B3C"/>
    <w:rsid w:val="006729C3"/>
    <w:rsid w:val="00673099"/>
    <w:rsid w:val="006755F1"/>
    <w:rsid w:val="00675EE2"/>
    <w:rsid w:val="00677EED"/>
    <w:rsid w:val="006850DD"/>
    <w:rsid w:val="00685825"/>
    <w:rsid w:val="00685FC4"/>
    <w:rsid w:val="00686C44"/>
    <w:rsid w:val="00687690"/>
    <w:rsid w:val="00692B46"/>
    <w:rsid w:val="00695E8D"/>
    <w:rsid w:val="006965B9"/>
    <w:rsid w:val="006969E2"/>
    <w:rsid w:val="006972FF"/>
    <w:rsid w:val="006A20D5"/>
    <w:rsid w:val="006A2A36"/>
    <w:rsid w:val="006A2D2A"/>
    <w:rsid w:val="006A38EA"/>
    <w:rsid w:val="006A39B8"/>
    <w:rsid w:val="006A6FA8"/>
    <w:rsid w:val="006B1065"/>
    <w:rsid w:val="006B4845"/>
    <w:rsid w:val="006B5ABA"/>
    <w:rsid w:val="006C0BE1"/>
    <w:rsid w:val="006C0E9C"/>
    <w:rsid w:val="006C246A"/>
    <w:rsid w:val="006C41F8"/>
    <w:rsid w:val="006C600A"/>
    <w:rsid w:val="006C61AA"/>
    <w:rsid w:val="006C7306"/>
    <w:rsid w:val="006C7464"/>
    <w:rsid w:val="006C7990"/>
    <w:rsid w:val="006E49AB"/>
    <w:rsid w:val="006E64BC"/>
    <w:rsid w:val="006E771C"/>
    <w:rsid w:val="006E7DEF"/>
    <w:rsid w:val="006F04D2"/>
    <w:rsid w:val="006F12A8"/>
    <w:rsid w:val="006F1482"/>
    <w:rsid w:val="0070764F"/>
    <w:rsid w:val="00711799"/>
    <w:rsid w:val="007141F1"/>
    <w:rsid w:val="007147EC"/>
    <w:rsid w:val="007169D2"/>
    <w:rsid w:val="00721ECB"/>
    <w:rsid w:val="00722350"/>
    <w:rsid w:val="007233C6"/>
    <w:rsid w:val="007257B7"/>
    <w:rsid w:val="007258DF"/>
    <w:rsid w:val="00727434"/>
    <w:rsid w:val="00727FDB"/>
    <w:rsid w:val="00730BD8"/>
    <w:rsid w:val="007330CF"/>
    <w:rsid w:val="00736426"/>
    <w:rsid w:val="0073743E"/>
    <w:rsid w:val="00741177"/>
    <w:rsid w:val="007425CC"/>
    <w:rsid w:val="007437D1"/>
    <w:rsid w:val="007463C7"/>
    <w:rsid w:val="00750F0E"/>
    <w:rsid w:val="00751676"/>
    <w:rsid w:val="007523C3"/>
    <w:rsid w:val="0075446A"/>
    <w:rsid w:val="00757435"/>
    <w:rsid w:val="007600FE"/>
    <w:rsid w:val="0076187E"/>
    <w:rsid w:val="007630B6"/>
    <w:rsid w:val="00771609"/>
    <w:rsid w:val="00776D5B"/>
    <w:rsid w:val="0077770F"/>
    <w:rsid w:val="007779F8"/>
    <w:rsid w:val="0078245A"/>
    <w:rsid w:val="00783CF8"/>
    <w:rsid w:val="00787F32"/>
    <w:rsid w:val="00791BE2"/>
    <w:rsid w:val="00794034"/>
    <w:rsid w:val="00795D6D"/>
    <w:rsid w:val="0079763A"/>
    <w:rsid w:val="007A3DC5"/>
    <w:rsid w:val="007A5875"/>
    <w:rsid w:val="007A6A89"/>
    <w:rsid w:val="007B6BBC"/>
    <w:rsid w:val="007B6FDD"/>
    <w:rsid w:val="007C145C"/>
    <w:rsid w:val="007C644D"/>
    <w:rsid w:val="007D0108"/>
    <w:rsid w:val="007D1148"/>
    <w:rsid w:val="007D37C8"/>
    <w:rsid w:val="007E0617"/>
    <w:rsid w:val="007E12D3"/>
    <w:rsid w:val="007E2256"/>
    <w:rsid w:val="007E499D"/>
    <w:rsid w:val="007E635E"/>
    <w:rsid w:val="007F15C8"/>
    <w:rsid w:val="007F310D"/>
    <w:rsid w:val="007F3B8F"/>
    <w:rsid w:val="007F5BA0"/>
    <w:rsid w:val="007F7325"/>
    <w:rsid w:val="00800871"/>
    <w:rsid w:val="008018DC"/>
    <w:rsid w:val="00802C62"/>
    <w:rsid w:val="00806692"/>
    <w:rsid w:val="0081333A"/>
    <w:rsid w:val="00815F92"/>
    <w:rsid w:val="00816B63"/>
    <w:rsid w:val="008174D0"/>
    <w:rsid w:val="00817BA5"/>
    <w:rsid w:val="00820A7C"/>
    <w:rsid w:val="008226E2"/>
    <w:rsid w:val="00822F21"/>
    <w:rsid w:val="008317F4"/>
    <w:rsid w:val="00831FAF"/>
    <w:rsid w:val="00835BBA"/>
    <w:rsid w:val="00836C63"/>
    <w:rsid w:val="008402A9"/>
    <w:rsid w:val="00847945"/>
    <w:rsid w:val="0085042A"/>
    <w:rsid w:val="00852F33"/>
    <w:rsid w:val="008551BE"/>
    <w:rsid w:val="00855294"/>
    <w:rsid w:val="00856AD0"/>
    <w:rsid w:val="008575DF"/>
    <w:rsid w:val="00861B73"/>
    <w:rsid w:val="00864793"/>
    <w:rsid w:val="00864E1E"/>
    <w:rsid w:val="00866A8C"/>
    <w:rsid w:val="00871940"/>
    <w:rsid w:val="00871DE2"/>
    <w:rsid w:val="008723DD"/>
    <w:rsid w:val="00872455"/>
    <w:rsid w:val="00872648"/>
    <w:rsid w:val="008735F0"/>
    <w:rsid w:val="008779E8"/>
    <w:rsid w:val="00884312"/>
    <w:rsid w:val="00886625"/>
    <w:rsid w:val="008923A3"/>
    <w:rsid w:val="00893BF5"/>
    <w:rsid w:val="00895015"/>
    <w:rsid w:val="008A0426"/>
    <w:rsid w:val="008A369D"/>
    <w:rsid w:val="008B3804"/>
    <w:rsid w:val="008B66CE"/>
    <w:rsid w:val="008C1E37"/>
    <w:rsid w:val="008C3802"/>
    <w:rsid w:val="008C3D6F"/>
    <w:rsid w:val="008C5244"/>
    <w:rsid w:val="008C5FDA"/>
    <w:rsid w:val="008C69EE"/>
    <w:rsid w:val="008D6A53"/>
    <w:rsid w:val="008E1DA6"/>
    <w:rsid w:val="008E4D13"/>
    <w:rsid w:val="008E6C55"/>
    <w:rsid w:val="008F1A44"/>
    <w:rsid w:val="008F28BB"/>
    <w:rsid w:val="008F3044"/>
    <w:rsid w:val="008F4A98"/>
    <w:rsid w:val="008F56EE"/>
    <w:rsid w:val="008F5733"/>
    <w:rsid w:val="008F75DF"/>
    <w:rsid w:val="0090207F"/>
    <w:rsid w:val="00902D3E"/>
    <w:rsid w:val="00903D86"/>
    <w:rsid w:val="009052D0"/>
    <w:rsid w:val="00907972"/>
    <w:rsid w:val="00912FC0"/>
    <w:rsid w:val="009154B9"/>
    <w:rsid w:val="00915A9C"/>
    <w:rsid w:val="00920368"/>
    <w:rsid w:val="00920CAE"/>
    <w:rsid w:val="009270EB"/>
    <w:rsid w:val="009317C5"/>
    <w:rsid w:val="00936FBD"/>
    <w:rsid w:val="00943AE0"/>
    <w:rsid w:val="00944EC1"/>
    <w:rsid w:val="009451E7"/>
    <w:rsid w:val="009453C7"/>
    <w:rsid w:val="00952085"/>
    <w:rsid w:val="0095313A"/>
    <w:rsid w:val="00955AE0"/>
    <w:rsid w:val="00956F46"/>
    <w:rsid w:val="00960F64"/>
    <w:rsid w:val="00962CEF"/>
    <w:rsid w:val="009638FC"/>
    <w:rsid w:val="00964F7F"/>
    <w:rsid w:val="0096603F"/>
    <w:rsid w:val="009728E3"/>
    <w:rsid w:val="00972D8B"/>
    <w:rsid w:val="00974CED"/>
    <w:rsid w:val="00975548"/>
    <w:rsid w:val="00975550"/>
    <w:rsid w:val="0097690E"/>
    <w:rsid w:val="00982537"/>
    <w:rsid w:val="00984772"/>
    <w:rsid w:val="009853E4"/>
    <w:rsid w:val="00985B5F"/>
    <w:rsid w:val="009924A4"/>
    <w:rsid w:val="009932CB"/>
    <w:rsid w:val="00995898"/>
    <w:rsid w:val="009A093E"/>
    <w:rsid w:val="009A0964"/>
    <w:rsid w:val="009A2B9B"/>
    <w:rsid w:val="009A3F04"/>
    <w:rsid w:val="009A4FB9"/>
    <w:rsid w:val="009B038E"/>
    <w:rsid w:val="009B1E99"/>
    <w:rsid w:val="009B1EFA"/>
    <w:rsid w:val="009B26B4"/>
    <w:rsid w:val="009B3A6D"/>
    <w:rsid w:val="009B45ED"/>
    <w:rsid w:val="009C013C"/>
    <w:rsid w:val="009C5496"/>
    <w:rsid w:val="009C5D05"/>
    <w:rsid w:val="009D26DD"/>
    <w:rsid w:val="009D4D04"/>
    <w:rsid w:val="009D539A"/>
    <w:rsid w:val="009D5A21"/>
    <w:rsid w:val="009E1606"/>
    <w:rsid w:val="009E7E58"/>
    <w:rsid w:val="009F1FDC"/>
    <w:rsid w:val="009F2C14"/>
    <w:rsid w:val="009F47D3"/>
    <w:rsid w:val="009F4E2A"/>
    <w:rsid w:val="009F6796"/>
    <w:rsid w:val="00A04ADE"/>
    <w:rsid w:val="00A06ED2"/>
    <w:rsid w:val="00A147E8"/>
    <w:rsid w:val="00A15209"/>
    <w:rsid w:val="00A210F6"/>
    <w:rsid w:val="00A21D6B"/>
    <w:rsid w:val="00A22149"/>
    <w:rsid w:val="00A23A73"/>
    <w:rsid w:val="00A310FB"/>
    <w:rsid w:val="00A31AD8"/>
    <w:rsid w:val="00A344DF"/>
    <w:rsid w:val="00A349BA"/>
    <w:rsid w:val="00A4015A"/>
    <w:rsid w:val="00A41F11"/>
    <w:rsid w:val="00A4689A"/>
    <w:rsid w:val="00A47379"/>
    <w:rsid w:val="00A54BE0"/>
    <w:rsid w:val="00A55938"/>
    <w:rsid w:val="00A57D6F"/>
    <w:rsid w:val="00A63F62"/>
    <w:rsid w:val="00A64ADB"/>
    <w:rsid w:val="00A667F2"/>
    <w:rsid w:val="00A706A3"/>
    <w:rsid w:val="00A70FEC"/>
    <w:rsid w:val="00A72713"/>
    <w:rsid w:val="00A735AE"/>
    <w:rsid w:val="00A73909"/>
    <w:rsid w:val="00A75984"/>
    <w:rsid w:val="00A80339"/>
    <w:rsid w:val="00A87F43"/>
    <w:rsid w:val="00A90A77"/>
    <w:rsid w:val="00AA049E"/>
    <w:rsid w:val="00AA294A"/>
    <w:rsid w:val="00AA6304"/>
    <w:rsid w:val="00AA74B1"/>
    <w:rsid w:val="00AB0271"/>
    <w:rsid w:val="00AB0319"/>
    <w:rsid w:val="00AB4220"/>
    <w:rsid w:val="00AC3991"/>
    <w:rsid w:val="00AC535E"/>
    <w:rsid w:val="00AC610A"/>
    <w:rsid w:val="00AD15C1"/>
    <w:rsid w:val="00AE202E"/>
    <w:rsid w:val="00AE3450"/>
    <w:rsid w:val="00AE67F2"/>
    <w:rsid w:val="00AE7E34"/>
    <w:rsid w:val="00AF02A1"/>
    <w:rsid w:val="00AF0C47"/>
    <w:rsid w:val="00AF2C4E"/>
    <w:rsid w:val="00AF39F8"/>
    <w:rsid w:val="00B009F4"/>
    <w:rsid w:val="00B025D2"/>
    <w:rsid w:val="00B0307E"/>
    <w:rsid w:val="00B03981"/>
    <w:rsid w:val="00B04487"/>
    <w:rsid w:val="00B1106A"/>
    <w:rsid w:val="00B12ED6"/>
    <w:rsid w:val="00B13627"/>
    <w:rsid w:val="00B15EC2"/>
    <w:rsid w:val="00B1600D"/>
    <w:rsid w:val="00B211DC"/>
    <w:rsid w:val="00B22826"/>
    <w:rsid w:val="00B24D41"/>
    <w:rsid w:val="00B24F6B"/>
    <w:rsid w:val="00B2667A"/>
    <w:rsid w:val="00B27C30"/>
    <w:rsid w:val="00B3037F"/>
    <w:rsid w:val="00B34505"/>
    <w:rsid w:val="00B41710"/>
    <w:rsid w:val="00B42E8A"/>
    <w:rsid w:val="00B47B6E"/>
    <w:rsid w:val="00B54DBD"/>
    <w:rsid w:val="00B5606E"/>
    <w:rsid w:val="00B612BC"/>
    <w:rsid w:val="00B61DD2"/>
    <w:rsid w:val="00B626F6"/>
    <w:rsid w:val="00B632C0"/>
    <w:rsid w:val="00B66E5A"/>
    <w:rsid w:val="00B674AA"/>
    <w:rsid w:val="00B67DF0"/>
    <w:rsid w:val="00B7253C"/>
    <w:rsid w:val="00B74E38"/>
    <w:rsid w:val="00B815BE"/>
    <w:rsid w:val="00B8166E"/>
    <w:rsid w:val="00B84283"/>
    <w:rsid w:val="00B86057"/>
    <w:rsid w:val="00B90D8B"/>
    <w:rsid w:val="00B91419"/>
    <w:rsid w:val="00B9418A"/>
    <w:rsid w:val="00B9535D"/>
    <w:rsid w:val="00B969DA"/>
    <w:rsid w:val="00BA01B2"/>
    <w:rsid w:val="00BA0252"/>
    <w:rsid w:val="00BA05DB"/>
    <w:rsid w:val="00BA465E"/>
    <w:rsid w:val="00BA7178"/>
    <w:rsid w:val="00BA7688"/>
    <w:rsid w:val="00BB3016"/>
    <w:rsid w:val="00BB3A5A"/>
    <w:rsid w:val="00BB3D9E"/>
    <w:rsid w:val="00BB49C2"/>
    <w:rsid w:val="00BB5249"/>
    <w:rsid w:val="00BB54C5"/>
    <w:rsid w:val="00BB7C20"/>
    <w:rsid w:val="00BC1968"/>
    <w:rsid w:val="00BC2D32"/>
    <w:rsid w:val="00BC34B5"/>
    <w:rsid w:val="00BC380F"/>
    <w:rsid w:val="00BC680A"/>
    <w:rsid w:val="00BC6AD8"/>
    <w:rsid w:val="00BC7AEC"/>
    <w:rsid w:val="00BD20C5"/>
    <w:rsid w:val="00BD4EDD"/>
    <w:rsid w:val="00BD730A"/>
    <w:rsid w:val="00BD769F"/>
    <w:rsid w:val="00BE1B51"/>
    <w:rsid w:val="00BF0A86"/>
    <w:rsid w:val="00BF4FAD"/>
    <w:rsid w:val="00BF5BE7"/>
    <w:rsid w:val="00BF5DE3"/>
    <w:rsid w:val="00BF7EE9"/>
    <w:rsid w:val="00C0642F"/>
    <w:rsid w:val="00C0678C"/>
    <w:rsid w:val="00C12574"/>
    <w:rsid w:val="00C13717"/>
    <w:rsid w:val="00C14A9E"/>
    <w:rsid w:val="00C15C74"/>
    <w:rsid w:val="00C23439"/>
    <w:rsid w:val="00C2496A"/>
    <w:rsid w:val="00C34682"/>
    <w:rsid w:val="00C35BE4"/>
    <w:rsid w:val="00C364B1"/>
    <w:rsid w:val="00C3754E"/>
    <w:rsid w:val="00C42E79"/>
    <w:rsid w:val="00C434EF"/>
    <w:rsid w:val="00C4401B"/>
    <w:rsid w:val="00C44DC6"/>
    <w:rsid w:val="00C46B6C"/>
    <w:rsid w:val="00C472E2"/>
    <w:rsid w:val="00C475A1"/>
    <w:rsid w:val="00C50A2F"/>
    <w:rsid w:val="00C526DE"/>
    <w:rsid w:val="00C62D20"/>
    <w:rsid w:val="00C63F5E"/>
    <w:rsid w:val="00C7171D"/>
    <w:rsid w:val="00C73737"/>
    <w:rsid w:val="00C7539B"/>
    <w:rsid w:val="00C83F01"/>
    <w:rsid w:val="00C85C9B"/>
    <w:rsid w:val="00C90F85"/>
    <w:rsid w:val="00C91C2A"/>
    <w:rsid w:val="00C96E44"/>
    <w:rsid w:val="00C97346"/>
    <w:rsid w:val="00C97FCE"/>
    <w:rsid w:val="00CB14A7"/>
    <w:rsid w:val="00CB48F2"/>
    <w:rsid w:val="00CB73A2"/>
    <w:rsid w:val="00CC1D69"/>
    <w:rsid w:val="00CC3C1D"/>
    <w:rsid w:val="00CC474B"/>
    <w:rsid w:val="00CD2D14"/>
    <w:rsid w:val="00CD57D4"/>
    <w:rsid w:val="00CE071B"/>
    <w:rsid w:val="00CE24F2"/>
    <w:rsid w:val="00CE2C08"/>
    <w:rsid w:val="00CE5212"/>
    <w:rsid w:val="00CF095B"/>
    <w:rsid w:val="00CF21B1"/>
    <w:rsid w:val="00CF2A5C"/>
    <w:rsid w:val="00CF4BBF"/>
    <w:rsid w:val="00D001E0"/>
    <w:rsid w:val="00D011FD"/>
    <w:rsid w:val="00D02EA6"/>
    <w:rsid w:val="00D04AE9"/>
    <w:rsid w:val="00D06206"/>
    <w:rsid w:val="00D07424"/>
    <w:rsid w:val="00D112D8"/>
    <w:rsid w:val="00D11877"/>
    <w:rsid w:val="00D155D5"/>
    <w:rsid w:val="00D15A87"/>
    <w:rsid w:val="00D2471B"/>
    <w:rsid w:val="00D30BB8"/>
    <w:rsid w:val="00D3347A"/>
    <w:rsid w:val="00D346C4"/>
    <w:rsid w:val="00D37E82"/>
    <w:rsid w:val="00D407E2"/>
    <w:rsid w:val="00D43699"/>
    <w:rsid w:val="00D50196"/>
    <w:rsid w:val="00D53F0F"/>
    <w:rsid w:val="00D56B1C"/>
    <w:rsid w:val="00D610D4"/>
    <w:rsid w:val="00D61A4A"/>
    <w:rsid w:val="00D6427F"/>
    <w:rsid w:val="00D67770"/>
    <w:rsid w:val="00D72517"/>
    <w:rsid w:val="00D72A04"/>
    <w:rsid w:val="00D7776B"/>
    <w:rsid w:val="00D81936"/>
    <w:rsid w:val="00D81B4C"/>
    <w:rsid w:val="00D81DE3"/>
    <w:rsid w:val="00D8210E"/>
    <w:rsid w:val="00D84464"/>
    <w:rsid w:val="00D85E6D"/>
    <w:rsid w:val="00D86ACA"/>
    <w:rsid w:val="00D87A6D"/>
    <w:rsid w:val="00D90172"/>
    <w:rsid w:val="00D92AAC"/>
    <w:rsid w:val="00D95D90"/>
    <w:rsid w:val="00D96380"/>
    <w:rsid w:val="00D97E71"/>
    <w:rsid w:val="00DA1111"/>
    <w:rsid w:val="00DA2674"/>
    <w:rsid w:val="00DA26BE"/>
    <w:rsid w:val="00DB1AD2"/>
    <w:rsid w:val="00DB2C6A"/>
    <w:rsid w:val="00DB3CF5"/>
    <w:rsid w:val="00DB3DC1"/>
    <w:rsid w:val="00DB4E32"/>
    <w:rsid w:val="00DB54CC"/>
    <w:rsid w:val="00DC0136"/>
    <w:rsid w:val="00DC0BF3"/>
    <w:rsid w:val="00DC16FA"/>
    <w:rsid w:val="00DC1D46"/>
    <w:rsid w:val="00DC5E85"/>
    <w:rsid w:val="00DC5EA2"/>
    <w:rsid w:val="00DC74A2"/>
    <w:rsid w:val="00DD0164"/>
    <w:rsid w:val="00DD1390"/>
    <w:rsid w:val="00DD2E16"/>
    <w:rsid w:val="00DD33B0"/>
    <w:rsid w:val="00DD430D"/>
    <w:rsid w:val="00DD6165"/>
    <w:rsid w:val="00DE0A39"/>
    <w:rsid w:val="00DE4F44"/>
    <w:rsid w:val="00DE5B35"/>
    <w:rsid w:val="00DE5D83"/>
    <w:rsid w:val="00DF33A4"/>
    <w:rsid w:val="00DF6023"/>
    <w:rsid w:val="00E00AD2"/>
    <w:rsid w:val="00E00FFD"/>
    <w:rsid w:val="00E01CCF"/>
    <w:rsid w:val="00E02625"/>
    <w:rsid w:val="00E056AE"/>
    <w:rsid w:val="00E10B09"/>
    <w:rsid w:val="00E13E7F"/>
    <w:rsid w:val="00E14AD4"/>
    <w:rsid w:val="00E14F5F"/>
    <w:rsid w:val="00E163CB"/>
    <w:rsid w:val="00E17242"/>
    <w:rsid w:val="00E17F23"/>
    <w:rsid w:val="00E221E5"/>
    <w:rsid w:val="00E2324F"/>
    <w:rsid w:val="00E24514"/>
    <w:rsid w:val="00E34D28"/>
    <w:rsid w:val="00E35B13"/>
    <w:rsid w:val="00E35E2D"/>
    <w:rsid w:val="00E36CCB"/>
    <w:rsid w:val="00E41865"/>
    <w:rsid w:val="00E41E83"/>
    <w:rsid w:val="00E44B06"/>
    <w:rsid w:val="00E44B79"/>
    <w:rsid w:val="00E51150"/>
    <w:rsid w:val="00E5248E"/>
    <w:rsid w:val="00E53047"/>
    <w:rsid w:val="00E545AA"/>
    <w:rsid w:val="00E54690"/>
    <w:rsid w:val="00E5532A"/>
    <w:rsid w:val="00E561F3"/>
    <w:rsid w:val="00E64104"/>
    <w:rsid w:val="00E64526"/>
    <w:rsid w:val="00E649D1"/>
    <w:rsid w:val="00E70A38"/>
    <w:rsid w:val="00E70B15"/>
    <w:rsid w:val="00E70D30"/>
    <w:rsid w:val="00E72673"/>
    <w:rsid w:val="00E77C27"/>
    <w:rsid w:val="00E8000C"/>
    <w:rsid w:val="00E84090"/>
    <w:rsid w:val="00E85B07"/>
    <w:rsid w:val="00E9003D"/>
    <w:rsid w:val="00E90F9D"/>
    <w:rsid w:val="00E94602"/>
    <w:rsid w:val="00EA06D1"/>
    <w:rsid w:val="00EA0E60"/>
    <w:rsid w:val="00EA34E5"/>
    <w:rsid w:val="00EA6137"/>
    <w:rsid w:val="00EB0B85"/>
    <w:rsid w:val="00EB3F9B"/>
    <w:rsid w:val="00EB60E1"/>
    <w:rsid w:val="00EB6554"/>
    <w:rsid w:val="00EB6D7C"/>
    <w:rsid w:val="00EC04D8"/>
    <w:rsid w:val="00EC2119"/>
    <w:rsid w:val="00EC5BF1"/>
    <w:rsid w:val="00ED1570"/>
    <w:rsid w:val="00ED1D20"/>
    <w:rsid w:val="00ED3F38"/>
    <w:rsid w:val="00ED4ECD"/>
    <w:rsid w:val="00ED57F6"/>
    <w:rsid w:val="00ED59DB"/>
    <w:rsid w:val="00EE2B3B"/>
    <w:rsid w:val="00EE3BA9"/>
    <w:rsid w:val="00EE5126"/>
    <w:rsid w:val="00EE76F5"/>
    <w:rsid w:val="00EE793B"/>
    <w:rsid w:val="00EF27D0"/>
    <w:rsid w:val="00EF7355"/>
    <w:rsid w:val="00EF7A81"/>
    <w:rsid w:val="00F0187A"/>
    <w:rsid w:val="00F01D24"/>
    <w:rsid w:val="00F04CA6"/>
    <w:rsid w:val="00F0638B"/>
    <w:rsid w:val="00F120CD"/>
    <w:rsid w:val="00F1448A"/>
    <w:rsid w:val="00F15745"/>
    <w:rsid w:val="00F23067"/>
    <w:rsid w:val="00F30848"/>
    <w:rsid w:val="00F35F0E"/>
    <w:rsid w:val="00F36A41"/>
    <w:rsid w:val="00F3776D"/>
    <w:rsid w:val="00F41E72"/>
    <w:rsid w:val="00F4266A"/>
    <w:rsid w:val="00F428B2"/>
    <w:rsid w:val="00F43359"/>
    <w:rsid w:val="00F46263"/>
    <w:rsid w:val="00F50DB9"/>
    <w:rsid w:val="00F51820"/>
    <w:rsid w:val="00F55891"/>
    <w:rsid w:val="00F56685"/>
    <w:rsid w:val="00F571D9"/>
    <w:rsid w:val="00F57671"/>
    <w:rsid w:val="00F650DB"/>
    <w:rsid w:val="00F6592B"/>
    <w:rsid w:val="00F65B7A"/>
    <w:rsid w:val="00F66357"/>
    <w:rsid w:val="00F73860"/>
    <w:rsid w:val="00F75C10"/>
    <w:rsid w:val="00F80C04"/>
    <w:rsid w:val="00F857D3"/>
    <w:rsid w:val="00F87059"/>
    <w:rsid w:val="00F87ACD"/>
    <w:rsid w:val="00F9095B"/>
    <w:rsid w:val="00F9137D"/>
    <w:rsid w:val="00F915CF"/>
    <w:rsid w:val="00F9463D"/>
    <w:rsid w:val="00FA04E0"/>
    <w:rsid w:val="00FA0A2C"/>
    <w:rsid w:val="00FA3412"/>
    <w:rsid w:val="00FA3EDE"/>
    <w:rsid w:val="00FA3FE4"/>
    <w:rsid w:val="00FA4318"/>
    <w:rsid w:val="00FA4345"/>
    <w:rsid w:val="00FA4375"/>
    <w:rsid w:val="00FA5B0C"/>
    <w:rsid w:val="00FB0194"/>
    <w:rsid w:val="00FB605D"/>
    <w:rsid w:val="00FB6774"/>
    <w:rsid w:val="00FB7525"/>
    <w:rsid w:val="00FC429B"/>
    <w:rsid w:val="00FC4D62"/>
    <w:rsid w:val="00FC524B"/>
    <w:rsid w:val="00FC7B50"/>
    <w:rsid w:val="00FC7C6A"/>
    <w:rsid w:val="00FC7D8C"/>
    <w:rsid w:val="00FD04F5"/>
    <w:rsid w:val="00FD1CD7"/>
    <w:rsid w:val="00FD6306"/>
    <w:rsid w:val="00FE1C53"/>
    <w:rsid w:val="00FF2DAE"/>
    <w:rsid w:val="00FF30E3"/>
    <w:rsid w:val="00FF3652"/>
    <w:rsid w:val="00FF4660"/>
    <w:rsid w:val="00FF53C1"/>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E94626F-F6C9-4438-BC64-419856E7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8AC"/>
    <w:pPr>
      <w:ind w:firstLine="624"/>
      <w:jc w:val="both"/>
    </w:pPr>
    <w:rPr>
      <w:rFonts w:ascii="Times New Roman" w:hAnsi="Times New Roman"/>
      <w:sz w:val="28"/>
      <w:szCs w:val="22"/>
      <w:lang w:eastAsia="en-US"/>
    </w:rPr>
  </w:style>
  <w:style w:type="paragraph" w:styleId="1">
    <w:name w:val="heading 1"/>
    <w:basedOn w:val="a"/>
    <w:next w:val="a"/>
    <w:link w:val="10"/>
    <w:qFormat/>
    <w:locked/>
    <w:rsid w:val="006F04D2"/>
    <w:pPr>
      <w:keepNext/>
      <w:numPr>
        <w:numId w:val="15"/>
      </w:numPr>
      <w:suppressAutoHyphens/>
      <w:jc w:val="left"/>
      <w:outlineLvl w:val="0"/>
    </w:pPr>
    <w:rPr>
      <w:rFonts w:eastAsia="Times New Roman"/>
      <w:b/>
      <w:color w:val="000000"/>
      <w:sz w:val="24"/>
      <w:szCs w:val="24"/>
      <w:lang w:eastAsia="ar-SA"/>
    </w:rPr>
  </w:style>
  <w:style w:type="paragraph" w:styleId="2">
    <w:name w:val="heading 2"/>
    <w:basedOn w:val="a"/>
    <w:next w:val="a"/>
    <w:link w:val="20"/>
    <w:qFormat/>
    <w:locked/>
    <w:rsid w:val="006F04D2"/>
    <w:pPr>
      <w:keepNext/>
      <w:numPr>
        <w:ilvl w:val="1"/>
        <w:numId w:val="15"/>
      </w:numPr>
      <w:suppressAutoHyphens/>
      <w:ind w:left="-567" w:right="-375" w:firstLine="0"/>
      <w:jc w:val="center"/>
      <w:outlineLvl w:val="1"/>
    </w:pPr>
    <w:rPr>
      <w:rFonts w:eastAsia="Times New Roman"/>
      <w:b/>
      <w:sz w:val="24"/>
      <w:szCs w:val="24"/>
      <w:lang w:eastAsia="ar-SA"/>
    </w:rPr>
  </w:style>
  <w:style w:type="paragraph" w:styleId="3">
    <w:name w:val="heading 3"/>
    <w:basedOn w:val="a"/>
    <w:next w:val="a"/>
    <w:link w:val="30"/>
    <w:qFormat/>
    <w:locked/>
    <w:rsid w:val="006F04D2"/>
    <w:pPr>
      <w:keepNext/>
      <w:numPr>
        <w:ilvl w:val="2"/>
        <w:numId w:val="15"/>
      </w:numPr>
      <w:suppressAutoHyphens/>
      <w:ind w:left="-567" w:right="-375" w:firstLine="0"/>
      <w:jc w:val="center"/>
      <w:outlineLvl w:val="2"/>
    </w:pPr>
    <w:rPr>
      <w:rFonts w:eastAsia="Times New Roman"/>
      <w:b/>
      <w:sz w:val="26"/>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74E38"/>
    <w:pPr>
      <w:ind w:left="720"/>
      <w:contextualSpacing/>
    </w:pPr>
  </w:style>
  <w:style w:type="paragraph" w:styleId="21">
    <w:name w:val="Body Text Indent 2"/>
    <w:basedOn w:val="a"/>
    <w:link w:val="22"/>
    <w:uiPriority w:val="99"/>
    <w:rsid w:val="00BF7EE9"/>
    <w:pPr>
      <w:spacing w:after="120" w:line="480" w:lineRule="auto"/>
      <w:ind w:left="283" w:firstLine="0"/>
      <w:jc w:val="left"/>
    </w:pPr>
    <w:rPr>
      <w:rFonts w:eastAsia="Times New Roman"/>
      <w:sz w:val="24"/>
      <w:szCs w:val="24"/>
      <w:lang w:eastAsia="ru-RU"/>
    </w:rPr>
  </w:style>
  <w:style w:type="character" w:customStyle="1" w:styleId="22">
    <w:name w:val="Основной текст с отступом 2 Знак"/>
    <w:link w:val="21"/>
    <w:uiPriority w:val="99"/>
    <w:locked/>
    <w:rsid w:val="00BF7EE9"/>
    <w:rPr>
      <w:rFonts w:ascii="Times New Roman" w:hAnsi="Times New Roman" w:cs="Times New Roman"/>
      <w:sz w:val="24"/>
      <w:szCs w:val="24"/>
      <w:lang w:eastAsia="ru-RU"/>
    </w:rPr>
  </w:style>
  <w:style w:type="paragraph" w:customStyle="1" w:styleId="a4">
    <w:name w:val="Текст таблиц"/>
    <w:basedOn w:val="a"/>
    <w:uiPriority w:val="99"/>
    <w:rsid w:val="00BF7EE9"/>
    <w:pPr>
      <w:ind w:firstLine="0"/>
      <w:jc w:val="right"/>
    </w:pPr>
    <w:rPr>
      <w:rFonts w:eastAsia="Times New Roman"/>
      <w:spacing w:val="-2"/>
      <w:sz w:val="20"/>
      <w:szCs w:val="20"/>
      <w:lang w:eastAsia="ru-RU"/>
    </w:rPr>
  </w:style>
  <w:style w:type="paragraph" w:styleId="a5">
    <w:name w:val="Balloon Text"/>
    <w:basedOn w:val="a"/>
    <w:link w:val="a6"/>
    <w:uiPriority w:val="99"/>
    <w:semiHidden/>
    <w:rsid w:val="00BF7EE9"/>
    <w:rPr>
      <w:rFonts w:ascii="Tahoma" w:hAnsi="Tahoma" w:cs="Tahoma"/>
      <w:sz w:val="16"/>
      <w:szCs w:val="16"/>
    </w:rPr>
  </w:style>
  <w:style w:type="character" w:customStyle="1" w:styleId="a6">
    <w:name w:val="Текст выноски Знак"/>
    <w:link w:val="a5"/>
    <w:uiPriority w:val="99"/>
    <w:semiHidden/>
    <w:locked/>
    <w:rsid w:val="00BF7EE9"/>
    <w:rPr>
      <w:rFonts w:ascii="Tahoma" w:hAnsi="Tahoma" w:cs="Tahoma"/>
      <w:sz w:val="16"/>
      <w:szCs w:val="16"/>
    </w:rPr>
  </w:style>
  <w:style w:type="character" w:styleId="a7">
    <w:name w:val="page number"/>
    <w:uiPriority w:val="99"/>
    <w:rsid w:val="00BF7EE9"/>
    <w:rPr>
      <w:rFonts w:cs="Times New Roman"/>
    </w:rPr>
  </w:style>
  <w:style w:type="paragraph" w:styleId="a8">
    <w:name w:val="Body Text Indent"/>
    <w:basedOn w:val="a"/>
    <w:link w:val="a9"/>
    <w:uiPriority w:val="99"/>
    <w:semiHidden/>
    <w:rsid w:val="00BF7EE9"/>
    <w:pPr>
      <w:spacing w:after="120"/>
      <w:ind w:left="283"/>
    </w:pPr>
  </w:style>
  <w:style w:type="character" w:customStyle="1" w:styleId="a9">
    <w:name w:val="Основной текст с отступом Знак"/>
    <w:link w:val="a8"/>
    <w:uiPriority w:val="99"/>
    <w:semiHidden/>
    <w:locked/>
    <w:rsid w:val="00BF7EE9"/>
    <w:rPr>
      <w:rFonts w:ascii="Times New Roman" w:hAnsi="Times New Roman" w:cs="Times New Roman"/>
      <w:sz w:val="28"/>
    </w:rPr>
  </w:style>
  <w:style w:type="paragraph" w:styleId="31">
    <w:name w:val="Body Text Indent 3"/>
    <w:basedOn w:val="a"/>
    <w:link w:val="32"/>
    <w:uiPriority w:val="99"/>
    <w:semiHidden/>
    <w:rsid w:val="00BF7EE9"/>
    <w:pPr>
      <w:spacing w:after="120"/>
      <w:ind w:left="283"/>
    </w:pPr>
    <w:rPr>
      <w:sz w:val="16"/>
      <w:szCs w:val="16"/>
    </w:rPr>
  </w:style>
  <w:style w:type="character" w:customStyle="1" w:styleId="32">
    <w:name w:val="Основной текст с отступом 3 Знак"/>
    <w:link w:val="31"/>
    <w:uiPriority w:val="99"/>
    <w:semiHidden/>
    <w:locked/>
    <w:rsid w:val="00BF7EE9"/>
    <w:rPr>
      <w:rFonts w:ascii="Times New Roman" w:hAnsi="Times New Roman" w:cs="Times New Roman"/>
      <w:sz w:val="16"/>
      <w:szCs w:val="16"/>
    </w:rPr>
  </w:style>
  <w:style w:type="paragraph" w:styleId="aa">
    <w:name w:val="Body Text"/>
    <w:basedOn w:val="a"/>
    <w:link w:val="ab"/>
    <w:uiPriority w:val="99"/>
    <w:rsid w:val="00BB49C2"/>
    <w:pPr>
      <w:spacing w:after="120"/>
      <w:ind w:firstLine="0"/>
      <w:jc w:val="left"/>
    </w:pPr>
    <w:rPr>
      <w:rFonts w:eastAsia="Times New Roman"/>
      <w:sz w:val="24"/>
      <w:szCs w:val="24"/>
      <w:lang w:eastAsia="ru-RU"/>
    </w:rPr>
  </w:style>
  <w:style w:type="character" w:customStyle="1" w:styleId="ab">
    <w:name w:val="Основной текст Знак"/>
    <w:link w:val="aa"/>
    <w:uiPriority w:val="99"/>
    <w:locked/>
    <w:rsid w:val="00BB49C2"/>
    <w:rPr>
      <w:rFonts w:ascii="Times New Roman" w:hAnsi="Times New Roman" w:cs="Times New Roman"/>
      <w:sz w:val="24"/>
      <w:szCs w:val="24"/>
      <w:lang w:eastAsia="ru-RU"/>
    </w:rPr>
  </w:style>
  <w:style w:type="character" w:customStyle="1" w:styleId="FontStyle11">
    <w:name w:val="Font Style11"/>
    <w:uiPriority w:val="99"/>
    <w:rsid w:val="00BB49C2"/>
    <w:rPr>
      <w:rFonts w:ascii="Times New Roman" w:hAnsi="Times New Roman"/>
      <w:sz w:val="22"/>
    </w:rPr>
  </w:style>
  <w:style w:type="character" w:customStyle="1" w:styleId="FontStyle12">
    <w:name w:val="Font Style12"/>
    <w:uiPriority w:val="99"/>
    <w:rsid w:val="00BB49C2"/>
    <w:rPr>
      <w:rFonts w:ascii="Times New Roman" w:hAnsi="Times New Roman" w:cs="Times New Roman"/>
      <w:sz w:val="22"/>
      <w:szCs w:val="22"/>
    </w:rPr>
  </w:style>
  <w:style w:type="paragraph" w:customStyle="1" w:styleId="Style4">
    <w:name w:val="Style4"/>
    <w:basedOn w:val="a"/>
    <w:uiPriority w:val="99"/>
    <w:rsid w:val="00BB49C2"/>
    <w:pPr>
      <w:widowControl w:val="0"/>
      <w:autoSpaceDE w:val="0"/>
      <w:autoSpaceDN w:val="0"/>
      <w:adjustRightInd w:val="0"/>
      <w:spacing w:line="298" w:lineRule="exact"/>
      <w:ind w:firstLine="840"/>
    </w:pPr>
    <w:rPr>
      <w:rFonts w:eastAsia="Times New Roman"/>
      <w:sz w:val="24"/>
      <w:szCs w:val="24"/>
      <w:lang w:eastAsia="ru-RU"/>
    </w:rPr>
  </w:style>
  <w:style w:type="character" w:customStyle="1" w:styleId="textdefault">
    <w:name w:val="text_default"/>
    <w:uiPriority w:val="99"/>
    <w:rsid w:val="00BB49C2"/>
    <w:rPr>
      <w:rFonts w:cs="Times New Roman"/>
    </w:rPr>
  </w:style>
  <w:style w:type="character" w:customStyle="1" w:styleId="FontStyle13">
    <w:name w:val="Font Style13"/>
    <w:uiPriority w:val="99"/>
    <w:rsid w:val="00BB49C2"/>
    <w:rPr>
      <w:rFonts w:ascii="Times New Roman" w:hAnsi="Times New Roman" w:cs="Times New Roman"/>
      <w:sz w:val="24"/>
      <w:szCs w:val="24"/>
    </w:rPr>
  </w:style>
  <w:style w:type="character" w:styleId="ac">
    <w:name w:val="Emphasis"/>
    <w:uiPriority w:val="99"/>
    <w:qFormat/>
    <w:rsid w:val="00BB49C2"/>
    <w:rPr>
      <w:rFonts w:cs="Times New Roman"/>
      <w:i/>
      <w:iCs/>
    </w:rPr>
  </w:style>
  <w:style w:type="paragraph" w:customStyle="1" w:styleId="paragraphleft">
    <w:name w:val="paragraph_left"/>
    <w:basedOn w:val="a"/>
    <w:uiPriority w:val="99"/>
    <w:rsid w:val="00BB49C2"/>
    <w:pPr>
      <w:ind w:firstLine="0"/>
      <w:jc w:val="left"/>
    </w:pPr>
    <w:rPr>
      <w:rFonts w:eastAsia="Times New Roman"/>
      <w:sz w:val="24"/>
      <w:szCs w:val="24"/>
      <w:lang w:eastAsia="ru-RU"/>
    </w:rPr>
  </w:style>
  <w:style w:type="character" w:styleId="ad">
    <w:name w:val="Strong"/>
    <w:uiPriority w:val="99"/>
    <w:qFormat/>
    <w:rsid w:val="00BB49C2"/>
    <w:rPr>
      <w:rFonts w:cs="Times New Roman"/>
      <w:b/>
    </w:rPr>
  </w:style>
  <w:style w:type="paragraph" w:customStyle="1" w:styleId="ConsPlusNormal">
    <w:name w:val="ConsPlusNormal"/>
    <w:rsid w:val="00BB49C2"/>
    <w:pPr>
      <w:autoSpaceDE w:val="0"/>
      <w:autoSpaceDN w:val="0"/>
      <w:adjustRightInd w:val="0"/>
    </w:pPr>
    <w:rPr>
      <w:rFonts w:ascii="Times New Roman" w:eastAsia="Times New Roman" w:hAnsi="Times New Roman"/>
      <w:sz w:val="28"/>
      <w:szCs w:val="28"/>
    </w:rPr>
  </w:style>
  <w:style w:type="paragraph" w:styleId="ae">
    <w:name w:val="Normal (Web)"/>
    <w:basedOn w:val="a"/>
    <w:uiPriority w:val="99"/>
    <w:rsid w:val="00BB49C2"/>
    <w:pPr>
      <w:spacing w:after="288"/>
      <w:ind w:firstLine="0"/>
      <w:jc w:val="left"/>
    </w:pPr>
    <w:rPr>
      <w:rFonts w:eastAsia="Times New Roman"/>
      <w:sz w:val="24"/>
      <w:szCs w:val="24"/>
      <w:lang w:eastAsia="ru-RU"/>
    </w:rPr>
  </w:style>
  <w:style w:type="character" w:styleId="af">
    <w:name w:val="endnote reference"/>
    <w:uiPriority w:val="99"/>
    <w:semiHidden/>
    <w:rsid w:val="00BB49C2"/>
    <w:rPr>
      <w:rFonts w:cs="Times New Roman"/>
      <w:vertAlign w:val="superscript"/>
    </w:rPr>
  </w:style>
  <w:style w:type="paragraph" w:styleId="af0">
    <w:name w:val="endnote text"/>
    <w:basedOn w:val="a"/>
    <w:link w:val="af1"/>
    <w:uiPriority w:val="99"/>
    <w:semiHidden/>
    <w:rsid w:val="00BB49C2"/>
    <w:pPr>
      <w:ind w:firstLine="0"/>
      <w:jc w:val="left"/>
    </w:pPr>
    <w:rPr>
      <w:rFonts w:eastAsia="Times New Roman"/>
      <w:sz w:val="20"/>
      <w:szCs w:val="20"/>
      <w:lang w:eastAsia="ru-RU"/>
    </w:rPr>
  </w:style>
  <w:style w:type="character" w:customStyle="1" w:styleId="af1">
    <w:name w:val="Текст концевой сноски Знак"/>
    <w:link w:val="af0"/>
    <w:uiPriority w:val="99"/>
    <w:semiHidden/>
    <w:locked/>
    <w:rsid w:val="00BB49C2"/>
    <w:rPr>
      <w:rFonts w:ascii="Times New Roman" w:hAnsi="Times New Roman" w:cs="Times New Roman"/>
      <w:sz w:val="20"/>
      <w:szCs w:val="20"/>
      <w:lang w:eastAsia="ru-RU"/>
    </w:rPr>
  </w:style>
  <w:style w:type="paragraph" w:customStyle="1" w:styleId="11">
    <w:name w:val="Абзац списка1"/>
    <w:uiPriority w:val="99"/>
    <w:rsid w:val="00BB49C2"/>
    <w:pPr>
      <w:widowControl w:val="0"/>
      <w:suppressAutoHyphens/>
      <w:jc w:val="both"/>
    </w:pPr>
    <w:rPr>
      <w:rFonts w:ascii="Arial" w:hAnsi="Arial" w:cs="Arial"/>
      <w:b/>
      <w:kern w:val="1"/>
      <w:sz w:val="22"/>
      <w:szCs w:val="22"/>
      <w:lang w:eastAsia="ar-SA"/>
    </w:rPr>
  </w:style>
  <w:style w:type="paragraph" w:customStyle="1" w:styleId="13">
    <w:name w:val="Обычный + 13 пт"/>
    <w:aliases w:val="Черный,По ширине,Первая строка:  1,25 см,Масштаб знаков: ..."/>
    <w:basedOn w:val="a"/>
    <w:uiPriority w:val="99"/>
    <w:rsid w:val="00BB49C2"/>
    <w:pPr>
      <w:shd w:val="clear" w:color="auto" w:fill="FFFFFF"/>
      <w:ind w:firstLine="709"/>
    </w:pPr>
    <w:rPr>
      <w:rFonts w:eastAsia="Times New Roman"/>
      <w:color w:val="000000"/>
      <w:w w:val="101"/>
      <w:sz w:val="26"/>
      <w:szCs w:val="26"/>
      <w:lang w:eastAsia="ru-RU"/>
    </w:rPr>
  </w:style>
  <w:style w:type="paragraph" w:styleId="af2">
    <w:name w:val="header"/>
    <w:basedOn w:val="a"/>
    <w:link w:val="af3"/>
    <w:uiPriority w:val="99"/>
    <w:rsid w:val="00F65B7A"/>
    <w:pPr>
      <w:tabs>
        <w:tab w:val="center" w:pos="4677"/>
        <w:tab w:val="right" w:pos="9355"/>
      </w:tabs>
    </w:pPr>
  </w:style>
  <w:style w:type="character" w:customStyle="1" w:styleId="af3">
    <w:name w:val="Верхний колонтитул Знак"/>
    <w:link w:val="af2"/>
    <w:uiPriority w:val="99"/>
    <w:locked/>
    <w:rsid w:val="00F65B7A"/>
    <w:rPr>
      <w:rFonts w:ascii="Times New Roman" w:hAnsi="Times New Roman" w:cs="Times New Roman"/>
      <w:sz w:val="28"/>
    </w:rPr>
  </w:style>
  <w:style w:type="paragraph" w:styleId="af4">
    <w:name w:val="footer"/>
    <w:basedOn w:val="a"/>
    <w:link w:val="af5"/>
    <w:uiPriority w:val="99"/>
    <w:rsid w:val="00F65B7A"/>
    <w:pPr>
      <w:tabs>
        <w:tab w:val="center" w:pos="4677"/>
        <w:tab w:val="right" w:pos="9355"/>
      </w:tabs>
    </w:pPr>
  </w:style>
  <w:style w:type="character" w:customStyle="1" w:styleId="af5">
    <w:name w:val="Нижний колонтитул Знак"/>
    <w:link w:val="af4"/>
    <w:uiPriority w:val="99"/>
    <w:locked/>
    <w:rsid w:val="00F65B7A"/>
    <w:rPr>
      <w:rFonts w:ascii="Times New Roman" w:hAnsi="Times New Roman" w:cs="Times New Roman"/>
      <w:sz w:val="28"/>
    </w:rPr>
  </w:style>
  <w:style w:type="table" w:styleId="af6">
    <w:name w:val="Table Grid"/>
    <w:basedOn w:val="a1"/>
    <w:uiPriority w:val="99"/>
    <w:rsid w:val="00206E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Medium Shading 2 Accent 6"/>
    <w:basedOn w:val="a1"/>
    <w:uiPriority w:val="99"/>
    <w:rsid w:val="00206E7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1">
    <w:name w:val="Medium Grid 1 Accent 1"/>
    <w:basedOn w:val="a1"/>
    <w:uiPriority w:val="99"/>
    <w:rsid w:val="004E4AB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23">
    <w:name w:val="Medium Shading 2"/>
    <w:basedOn w:val="a1"/>
    <w:uiPriority w:val="99"/>
    <w:rsid w:val="004E4AB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2-4">
    <w:name w:val="Medium List 2 Accent 4"/>
    <w:basedOn w:val="a1"/>
    <w:uiPriority w:val="99"/>
    <w:rsid w:val="004E4AB8"/>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
    <w:name w:val="Medium List 2 Accent 5"/>
    <w:basedOn w:val="a1"/>
    <w:uiPriority w:val="99"/>
    <w:rsid w:val="004E4AB8"/>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3-6">
    <w:name w:val="Medium Grid 3 Accent 6"/>
    <w:basedOn w:val="a1"/>
    <w:uiPriority w:val="99"/>
    <w:rsid w:val="004E4AB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af7">
    <w:name w:val="footnote text"/>
    <w:basedOn w:val="a"/>
    <w:link w:val="af8"/>
    <w:rsid w:val="00820A7C"/>
    <w:pPr>
      <w:autoSpaceDE w:val="0"/>
      <w:autoSpaceDN w:val="0"/>
      <w:adjustRightInd w:val="0"/>
      <w:spacing w:before="20" w:after="20"/>
      <w:ind w:firstLine="0"/>
    </w:pPr>
    <w:rPr>
      <w:rFonts w:eastAsia="Times New Roman"/>
      <w:sz w:val="20"/>
      <w:szCs w:val="20"/>
      <w:lang w:eastAsia="ru-RU"/>
    </w:rPr>
  </w:style>
  <w:style w:type="character" w:customStyle="1" w:styleId="af8">
    <w:name w:val="Текст сноски Знак"/>
    <w:link w:val="af7"/>
    <w:locked/>
    <w:rsid w:val="00820A7C"/>
    <w:rPr>
      <w:rFonts w:ascii="Times New Roman" w:hAnsi="Times New Roman" w:cs="Times New Roman"/>
      <w:sz w:val="20"/>
      <w:szCs w:val="20"/>
      <w:lang w:eastAsia="ru-RU"/>
    </w:rPr>
  </w:style>
  <w:style w:type="character" w:styleId="af9">
    <w:name w:val="footnote reference"/>
    <w:rsid w:val="00820A7C"/>
    <w:rPr>
      <w:rFonts w:cs="Times New Roman"/>
      <w:vertAlign w:val="superscript"/>
    </w:rPr>
  </w:style>
  <w:style w:type="paragraph" w:customStyle="1" w:styleId="Style7">
    <w:name w:val="Style7"/>
    <w:basedOn w:val="a"/>
    <w:rsid w:val="00DD6165"/>
    <w:pPr>
      <w:widowControl w:val="0"/>
      <w:autoSpaceDE w:val="0"/>
      <w:autoSpaceDN w:val="0"/>
      <w:adjustRightInd w:val="0"/>
      <w:spacing w:line="302" w:lineRule="exact"/>
      <w:ind w:firstLine="715"/>
    </w:pPr>
    <w:rPr>
      <w:rFonts w:eastAsia="Times New Roman"/>
      <w:sz w:val="24"/>
      <w:szCs w:val="24"/>
      <w:lang w:eastAsia="ru-RU"/>
    </w:rPr>
  </w:style>
  <w:style w:type="paragraph" w:customStyle="1" w:styleId="ConsNonformat">
    <w:name w:val="ConsNonformat"/>
    <w:uiPriority w:val="99"/>
    <w:rsid w:val="00AB0319"/>
    <w:pPr>
      <w:widowControl w:val="0"/>
      <w:autoSpaceDE w:val="0"/>
      <w:autoSpaceDN w:val="0"/>
    </w:pPr>
    <w:rPr>
      <w:rFonts w:ascii="Courier New" w:eastAsia="Times New Roman" w:hAnsi="Courier New" w:cs="Courier New"/>
    </w:rPr>
  </w:style>
  <w:style w:type="paragraph" w:customStyle="1" w:styleId="afa">
    <w:name w:val="+ТЕКСТ"/>
    <w:uiPriority w:val="99"/>
    <w:rsid w:val="00AB0319"/>
    <w:pPr>
      <w:suppressAutoHyphens/>
      <w:ind w:firstLine="709"/>
      <w:jc w:val="both"/>
    </w:pPr>
    <w:rPr>
      <w:rFonts w:ascii="Times New Roman" w:hAnsi="Times New Roman"/>
      <w:bCs/>
      <w:iCs/>
      <w:sz w:val="26"/>
      <w:szCs w:val="28"/>
      <w:lang w:eastAsia="ar-SA"/>
    </w:rPr>
  </w:style>
  <w:style w:type="paragraph" w:customStyle="1" w:styleId="ConsPlusNonformat">
    <w:name w:val="ConsPlusNonformat"/>
    <w:uiPriority w:val="99"/>
    <w:rsid w:val="00AB0319"/>
    <w:pPr>
      <w:autoSpaceDE w:val="0"/>
      <w:autoSpaceDN w:val="0"/>
      <w:adjustRightInd w:val="0"/>
    </w:pPr>
    <w:rPr>
      <w:rFonts w:ascii="Courier New" w:eastAsia="Times New Roman" w:hAnsi="Courier New" w:cs="Courier New"/>
    </w:rPr>
  </w:style>
  <w:style w:type="table" w:styleId="3-2">
    <w:name w:val="Medium Grid 3 Accent 2"/>
    <w:basedOn w:val="a1"/>
    <w:uiPriority w:val="99"/>
    <w:rsid w:val="009F47D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2-50">
    <w:name w:val="Medium Grid 2 Accent 5"/>
    <w:basedOn w:val="a1"/>
    <w:uiPriority w:val="99"/>
    <w:rsid w:val="00EE793B"/>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paragraph" w:styleId="afb">
    <w:name w:val="No Spacing"/>
    <w:qFormat/>
    <w:rsid w:val="000018AC"/>
    <w:rPr>
      <w:rFonts w:eastAsia="Times New Roman"/>
      <w:sz w:val="22"/>
      <w:szCs w:val="22"/>
      <w:lang w:eastAsia="en-US"/>
    </w:rPr>
  </w:style>
  <w:style w:type="paragraph" w:customStyle="1" w:styleId="24">
    <w:name w:val="Абзац списка2"/>
    <w:rsid w:val="005F69B2"/>
    <w:pPr>
      <w:widowControl w:val="0"/>
      <w:suppressAutoHyphens/>
      <w:jc w:val="both"/>
    </w:pPr>
    <w:rPr>
      <w:rFonts w:ascii="Arial" w:eastAsia="Lucida Sans Unicode" w:hAnsi="Arial" w:cs="Arial"/>
      <w:b/>
      <w:kern w:val="1"/>
      <w:sz w:val="22"/>
      <w:szCs w:val="22"/>
      <w:lang w:eastAsia="ar-SA"/>
    </w:rPr>
  </w:style>
  <w:style w:type="character" w:customStyle="1" w:styleId="12">
    <w:name w:val="Текст сноски Знак1"/>
    <w:basedOn w:val="a0"/>
    <w:rsid w:val="004F0535"/>
    <w:rPr>
      <w:rFonts w:ascii="Times New Roman" w:eastAsia="Times New Roman" w:hAnsi="Times New Roman"/>
      <w:lang w:eastAsia="ar-SA"/>
    </w:rPr>
  </w:style>
  <w:style w:type="character" w:customStyle="1" w:styleId="10">
    <w:name w:val="Заголовок 1 Знак"/>
    <w:basedOn w:val="a0"/>
    <w:link w:val="1"/>
    <w:rsid w:val="006F04D2"/>
    <w:rPr>
      <w:rFonts w:ascii="Times New Roman" w:eastAsia="Times New Roman" w:hAnsi="Times New Roman"/>
      <w:b/>
      <w:color w:val="000000"/>
      <w:sz w:val="24"/>
      <w:szCs w:val="24"/>
      <w:lang w:eastAsia="ar-SA"/>
    </w:rPr>
  </w:style>
  <w:style w:type="character" w:customStyle="1" w:styleId="20">
    <w:name w:val="Заголовок 2 Знак"/>
    <w:basedOn w:val="a0"/>
    <w:link w:val="2"/>
    <w:rsid w:val="006F04D2"/>
    <w:rPr>
      <w:rFonts w:ascii="Times New Roman" w:eastAsia="Times New Roman" w:hAnsi="Times New Roman"/>
      <w:b/>
      <w:sz w:val="24"/>
      <w:szCs w:val="24"/>
      <w:lang w:eastAsia="ar-SA"/>
    </w:rPr>
  </w:style>
  <w:style w:type="character" w:customStyle="1" w:styleId="30">
    <w:name w:val="Заголовок 3 Знак"/>
    <w:basedOn w:val="a0"/>
    <w:link w:val="3"/>
    <w:rsid w:val="006F04D2"/>
    <w:rPr>
      <w:rFonts w:ascii="Times New Roman" w:eastAsia="Times New Roman" w:hAnsi="Times New Roman"/>
      <w:b/>
      <w:sz w:val="26"/>
      <w:szCs w:val="24"/>
      <w:lang w:eastAsia="ar-SA"/>
    </w:rPr>
  </w:style>
  <w:style w:type="character" w:styleId="afc">
    <w:name w:val="Hyperlink"/>
    <w:basedOn w:val="a0"/>
    <w:uiPriority w:val="99"/>
    <w:unhideWhenUsed/>
    <w:rsid w:val="00AC53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6330">
      <w:bodyDiv w:val="1"/>
      <w:marLeft w:val="0"/>
      <w:marRight w:val="0"/>
      <w:marTop w:val="0"/>
      <w:marBottom w:val="0"/>
      <w:divBdr>
        <w:top w:val="none" w:sz="0" w:space="0" w:color="auto"/>
        <w:left w:val="none" w:sz="0" w:space="0" w:color="auto"/>
        <w:bottom w:val="none" w:sz="0" w:space="0" w:color="auto"/>
        <w:right w:val="none" w:sz="0" w:space="0" w:color="auto"/>
      </w:divBdr>
    </w:div>
    <w:div w:id="37557146">
      <w:bodyDiv w:val="1"/>
      <w:marLeft w:val="0"/>
      <w:marRight w:val="0"/>
      <w:marTop w:val="0"/>
      <w:marBottom w:val="0"/>
      <w:divBdr>
        <w:top w:val="none" w:sz="0" w:space="0" w:color="auto"/>
        <w:left w:val="none" w:sz="0" w:space="0" w:color="auto"/>
        <w:bottom w:val="none" w:sz="0" w:space="0" w:color="auto"/>
        <w:right w:val="none" w:sz="0" w:space="0" w:color="auto"/>
      </w:divBdr>
    </w:div>
    <w:div w:id="63258416">
      <w:bodyDiv w:val="1"/>
      <w:marLeft w:val="0"/>
      <w:marRight w:val="0"/>
      <w:marTop w:val="0"/>
      <w:marBottom w:val="0"/>
      <w:divBdr>
        <w:top w:val="none" w:sz="0" w:space="0" w:color="auto"/>
        <w:left w:val="none" w:sz="0" w:space="0" w:color="auto"/>
        <w:bottom w:val="none" w:sz="0" w:space="0" w:color="auto"/>
        <w:right w:val="none" w:sz="0" w:space="0" w:color="auto"/>
      </w:divBdr>
    </w:div>
    <w:div w:id="250698128">
      <w:bodyDiv w:val="1"/>
      <w:marLeft w:val="0"/>
      <w:marRight w:val="0"/>
      <w:marTop w:val="0"/>
      <w:marBottom w:val="0"/>
      <w:divBdr>
        <w:top w:val="none" w:sz="0" w:space="0" w:color="auto"/>
        <w:left w:val="none" w:sz="0" w:space="0" w:color="auto"/>
        <w:bottom w:val="none" w:sz="0" w:space="0" w:color="auto"/>
        <w:right w:val="none" w:sz="0" w:space="0" w:color="auto"/>
      </w:divBdr>
    </w:div>
    <w:div w:id="305014832">
      <w:bodyDiv w:val="1"/>
      <w:marLeft w:val="0"/>
      <w:marRight w:val="0"/>
      <w:marTop w:val="0"/>
      <w:marBottom w:val="0"/>
      <w:divBdr>
        <w:top w:val="none" w:sz="0" w:space="0" w:color="auto"/>
        <w:left w:val="none" w:sz="0" w:space="0" w:color="auto"/>
        <w:bottom w:val="none" w:sz="0" w:space="0" w:color="auto"/>
        <w:right w:val="none" w:sz="0" w:space="0" w:color="auto"/>
      </w:divBdr>
    </w:div>
    <w:div w:id="552732998">
      <w:bodyDiv w:val="1"/>
      <w:marLeft w:val="0"/>
      <w:marRight w:val="0"/>
      <w:marTop w:val="0"/>
      <w:marBottom w:val="0"/>
      <w:divBdr>
        <w:top w:val="none" w:sz="0" w:space="0" w:color="auto"/>
        <w:left w:val="none" w:sz="0" w:space="0" w:color="auto"/>
        <w:bottom w:val="none" w:sz="0" w:space="0" w:color="auto"/>
        <w:right w:val="none" w:sz="0" w:space="0" w:color="auto"/>
      </w:divBdr>
    </w:div>
    <w:div w:id="781147670">
      <w:bodyDiv w:val="1"/>
      <w:marLeft w:val="0"/>
      <w:marRight w:val="0"/>
      <w:marTop w:val="0"/>
      <w:marBottom w:val="0"/>
      <w:divBdr>
        <w:top w:val="none" w:sz="0" w:space="0" w:color="auto"/>
        <w:left w:val="none" w:sz="0" w:space="0" w:color="auto"/>
        <w:bottom w:val="none" w:sz="0" w:space="0" w:color="auto"/>
        <w:right w:val="none" w:sz="0" w:space="0" w:color="auto"/>
      </w:divBdr>
    </w:div>
    <w:div w:id="843739997">
      <w:bodyDiv w:val="1"/>
      <w:marLeft w:val="0"/>
      <w:marRight w:val="0"/>
      <w:marTop w:val="0"/>
      <w:marBottom w:val="0"/>
      <w:divBdr>
        <w:top w:val="none" w:sz="0" w:space="0" w:color="auto"/>
        <w:left w:val="none" w:sz="0" w:space="0" w:color="auto"/>
        <w:bottom w:val="none" w:sz="0" w:space="0" w:color="auto"/>
        <w:right w:val="none" w:sz="0" w:space="0" w:color="auto"/>
      </w:divBdr>
    </w:div>
    <w:div w:id="856888586">
      <w:bodyDiv w:val="1"/>
      <w:marLeft w:val="0"/>
      <w:marRight w:val="0"/>
      <w:marTop w:val="0"/>
      <w:marBottom w:val="0"/>
      <w:divBdr>
        <w:top w:val="none" w:sz="0" w:space="0" w:color="auto"/>
        <w:left w:val="none" w:sz="0" w:space="0" w:color="auto"/>
        <w:bottom w:val="none" w:sz="0" w:space="0" w:color="auto"/>
        <w:right w:val="none" w:sz="0" w:space="0" w:color="auto"/>
      </w:divBdr>
    </w:div>
    <w:div w:id="901213247">
      <w:bodyDiv w:val="1"/>
      <w:marLeft w:val="0"/>
      <w:marRight w:val="0"/>
      <w:marTop w:val="0"/>
      <w:marBottom w:val="0"/>
      <w:divBdr>
        <w:top w:val="none" w:sz="0" w:space="0" w:color="auto"/>
        <w:left w:val="none" w:sz="0" w:space="0" w:color="auto"/>
        <w:bottom w:val="none" w:sz="0" w:space="0" w:color="auto"/>
        <w:right w:val="none" w:sz="0" w:space="0" w:color="auto"/>
      </w:divBdr>
    </w:div>
    <w:div w:id="906106834">
      <w:bodyDiv w:val="1"/>
      <w:marLeft w:val="0"/>
      <w:marRight w:val="0"/>
      <w:marTop w:val="0"/>
      <w:marBottom w:val="0"/>
      <w:divBdr>
        <w:top w:val="none" w:sz="0" w:space="0" w:color="auto"/>
        <w:left w:val="none" w:sz="0" w:space="0" w:color="auto"/>
        <w:bottom w:val="none" w:sz="0" w:space="0" w:color="auto"/>
        <w:right w:val="none" w:sz="0" w:space="0" w:color="auto"/>
      </w:divBdr>
    </w:div>
    <w:div w:id="965239794">
      <w:bodyDiv w:val="1"/>
      <w:marLeft w:val="0"/>
      <w:marRight w:val="0"/>
      <w:marTop w:val="0"/>
      <w:marBottom w:val="0"/>
      <w:divBdr>
        <w:top w:val="none" w:sz="0" w:space="0" w:color="auto"/>
        <w:left w:val="none" w:sz="0" w:space="0" w:color="auto"/>
        <w:bottom w:val="none" w:sz="0" w:space="0" w:color="auto"/>
        <w:right w:val="none" w:sz="0" w:space="0" w:color="auto"/>
      </w:divBdr>
    </w:div>
    <w:div w:id="1087725867">
      <w:marLeft w:val="0"/>
      <w:marRight w:val="0"/>
      <w:marTop w:val="0"/>
      <w:marBottom w:val="0"/>
      <w:divBdr>
        <w:top w:val="none" w:sz="0" w:space="0" w:color="auto"/>
        <w:left w:val="none" w:sz="0" w:space="0" w:color="auto"/>
        <w:bottom w:val="none" w:sz="0" w:space="0" w:color="auto"/>
        <w:right w:val="none" w:sz="0" w:space="0" w:color="auto"/>
      </w:divBdr>
    </w:div>
    <w:div w:id="1087725868">
      <w:marLeft w:val="0"/>
      <w:marRight w:val="0"/>
      <w:marTop w:val="0"/>
      <w:marBottom w:val="0"/>
      <w:divBdr>
        <w:top w:val="none" w:sz="0" w:space="0" w:color="auto"/>
        <w:left w:val="none" w:sz="0" w:space="0" w:color="auto"/>
        <w:bottom w:val="none" w:sz="0" w:space="0" w:color="auto"/>
        <w:right w:val="none" w:sz="0" w:space="0" w:color="auto"/>
      </w:divBdr>
    </w:div>
    <w:div w:id="1087725869">
      <w:marLeft w:val="0"/>
      <w:marRight w:val="0"/>
      <w:marTop w:val="0"/>
      <w:marBottom w:val="0"/>
      <w:divBdr>
        <w:top w:val="none" w:sz="0" w:space="0" w:color="auto"/>
        <w:left w:val="none" w:sz="0" w:space="0" w:color="auto"/>
        <w:bottom w:val="none" w:sz="0" w:space="0" w:color="auto"/>
        <w:right w:val="none" w:sz="0" w:space="0" w:color="auto"/>
      </w:divBdr>
    </w:div>
    <w:div w:id="1087725870">
      <w:marLeft w:val="0"/>
      <w:marRight w:val="0"/>
      <w:marTop w:val="0"/>
      <w:marBottom w:val="0"/>
      <w:divBdr>
        <w:top w:val="none" w:sz="0" w:space="0" w:color="auto"/>
        <w:left w:val="none" w:sz="0" w:space="0" w:color="auto"/>
        <w:bottom w:val="none" w:sz="0" w:space="0" w:color="auto"/>
        <w:right w:val="none" w:sz="0" w:space="0" w:color="auto"/>
      </w:divBdr>
    </w:div>
    <w:div w:id="1087725871">
      <w:marLeft w:val="0"/>
      <w:marRight w:val="0"/>
      <w:marTop w:val="0"/>
      <w:marBottom w:val="0"/>
      <w:divBdr>
        <w:top w:val="none" w:sz="0" w:space="0" w:color="auto"/>
        <w:left w:val="none" w:sz="0" w:space="0" w:color="auto"/>
        <w:bottom w:val="none" w:sz="0" w:space="0" w:color="auto"/>
        <w:right w:val="none" w:sz="0" w:space="0" w:color="auto"/>
      </w:divBdr>
    </w:div>
    <w:div w:id="1087725872">
      <w:marLeft w:val="0"/>
      <w:marRight w:val="0"/>
      <w:marTop w:val="0"/>
      <w:marBottom w:val="0"/>
      <w:divBdr>
        <w:top w:val="none" w:sz="0" w:space="0" w:color="auto"/>
        <w:left w:val="none" w:sz="0" w:space="0" w:color="auto"/>
        <w:bottom w:val="none" w:sz="0" w:space="0" w:color="auto"/>
        <w:right w:val="none" w:sz="0" w:space="0" w:color="auto"/>
      </w:divBdr>
    </w:div>
    <w:div w:id="1087725873">
      <w:marLeft w:val="0"/>
      <w:marRight w:val="0"/>
      <w:marTop w:val="0"/>
      <w:marBottom w:val="0"/>
      <w:divBdr>
        <w:top w:val="none" w:sz="0" w:space="0" w:color="auto"/>
        <w:left w:val="none" w:sz="0" w:space="0" w:color="auto"/>
        <w:bottom w:val="none" w:sz="0" w:space="0" w:color="auto"/>
        <w:right w:val="none" w:sz="0" w:space="0" w:color="auto"/>
      </w:divBdr>
    </w:div>
    <w:div w:id="1087725874">
      <w:marLeft w:val="0"/>
      <w:marRight w:val="0"/>
      <w:marTop w:val="0"/>
      <w:marBottom w:val="0"/>
      <w:divBdr>
        <w:top w:val="none" w:sz="0" w:space="0" w:color="auto"/>
        <w:left w:val="none" w:sz="0" w:space="0" w:color="auto"/>
        <w:bottom w:val="none" w:sz="0" w:space="0" w:color="auto"/>
        <w:right w:val="none" w:sz="0" w:space="0" w:color="auto"/>
      </w:divBdr>
    </w:div>
    <w:div w:id="1087725875">
      <w:marLeft w:val="0"/>
      <w:marRight w:val="0"/>
      <w:marTop w:val="0"/>
      <w:marBottom w:val="0"/>
      <w:divBdr>
        <w:top w:val="none" w:sz="0" w:space="0" w:color="auto"/>
        <w:left w:val="none" w:sz="0" w:space="0" w:color="auto"/>
        <w:bottom w:val="none" w:sz="0" w:space="0" w:color="auto"/>
        <w:right w:val="none" w:sz="0" w:space="0" w:color="auto"/>
      </w:divBdr>
    </w:div>
    <w:div w:id="1087725876">
      <w:marLeft w:val="0"/>
      <w:marRight w:val="0"/>
      <w:marTop w:val="0"/>
      <w:marBottom w:val="0"/>
      <w:divBdr>
        <w:top w:val="none" w:sz="0" w:space="0" w:color="auto"/>
        <w:left w:val="none" w:sz="0" w:space="0" w:color="auto"/>
        <w:bottom w:val="none" w:sz="0" w:space="0" w:color="auto"/>
        <w:right w:val="none" w:sz="0" w:space="0" w:color="auto"/>
      </w:divBdr>
    </w:div>
    <w:div w:id="1087725877">
      <w:marLeft w:val="0"/>
      <w:marRight w:val="0"/>
      <w:marTop w:val="0"/>
      <w:marBottom w:val="0"/>
      <w:divBdr>
        <w:top w:val="none" w:sz="0" w:space="0" w:color="auto"/>
        <w:left w:val="none" w:sz="0" w:space="0" w:color="auto"/>
        <w:bottom w:val="none" w:sz="0" w:space="0" w:color="auto"/>
        <w:right w:val="none" w:sz="0" w:space="0" w:color="auto"/>
      </w:divBdr>
    </w:div>
    <w:div w:id="1087725878">
      <w:marLeft w:val="0"/>
      <w:marRight w:val="0"/>
      <w:marTop w:val="0"/>
      <w:marBottom w:val="0"/>
      <w:divBdr>
        <w:top w:val="none" w:sz="0" w:space="0" w:color="auto"/>
        <w:left w:val="none" w:sz="0" w:space="0" w:color="auto"/>
        <w:bottom w:val="none" w:sz="0" w:space="0" w:color="auto"/>
        <w:right w:val="none" w:sz="0" w:space="0" w:color="auto"/>
      </w:divBdr>
    </w:div>
    <w:div w:id="1104838568">
      <w:bodyDiv w:val="1"/>
      <w:marLeft w:val="0"/>
      <w:marRight w:val="0"/>
      <w:marTop w:val="0"/>
      <w:marBottom w:val="0"/>
      <w:divBdr>
        <w:top w:val="none" w:sz="0" w:space="0" w:color="auto"/>
        <w:left w:val="none" w:sz="0" w:space="0" w:color="auto"/>
        <w:bottom w:val="none" w:sz="0" w:space="0" w:color="auto"/>
        <w:right w:val="none" w:sz="0" w:space="0" w:color="auto"/>
      </w:divBdr>
    </w:div>
    <w:div w:id="1653097109">
      <w:bodyDiv w:val="1"/>
      <w:marLeft w:val="0"/>
      <w:marRight w:val="0"/>
      <w:marTop w:val="0"/>
      <w:marBottom w:val="0"/>
      <w:divBdr>
        <w:top w:val="none" w:sz="0" w:space="0" w:color="auto"/>
        <w:left w:val="none" w:sz="0" w:space="0" w:color="auto"/>
        <w:bottom w:val="none" w:sz="0" w:space="0" w:color="auto"/>
        <w:right w:val="none" w:sz="0" w:space="0" w:color="auto"/>
      </w:divBdr>
    </w:div>
    <w:div w:id="1697580853">
      <w:bodyDiv w:val="1"/>
      <w:marLeft w:val="0"/>
      <w:marRight w:val="0"/>
      <w:marTop w:val="0"/>
      <w:marBottom w:val="0"/>
      <w:divBdr>
        <w:top w:val="none" w:sz="0" w:space="0" w:color="auto"/>
        <w:left w:val="none" w:sz="0" w:space="0" w:color="auto"/>
        <w:bottom w:val="none" w:sz="0" w:space="0" w:color="auto"/>
        <w:right w:val="none" w:sz="0" w:space="0" w:color="auto"/>
      </w:divBdr>
    </w:div>
    <w:div w:id="212738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Microsoft_Excel1.xlsx"/><Relationship Id="rId18" Type="http://schemas.openxmlformats.org/officeDocument/2006/relationships/hyperlink" Target="http://www.investkaluga.com/o-kaluzhskoy-oblasti/promyshlennost-regiona/logistika/freight-village-vorsino/" TargetMode="External"/><Relationship Id="rId26" Type="http://schemas.openxmlformats.org/officeDocument/2006/relationships/chart" Target="charts/chart7.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hart" Target="charts/chart10.xml"/><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investkaluga.com/o-kaluzhskoy-oblasti/promyshlennost-regiona/logistika/" TargetMode="External"/><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5.xml"/><Relationship Id="rId32" Type="http://schemas.openxmlformats.org/officeDocument/2006/relationships/hyperlink" Target="https://kgvinfo.ru/novosti/kriminal/kapkan-zakladok-i-azartnykh-igr/"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_____Microsoft_Excel2.xlsx"/><Relationship Id="rId23" Type="http://schemas.openxmlformats.org/officeDocument/2006/relationships/chart" Target="charts/chart4.xml"/><Relationship Id="rId28" Type="http://schemas.openxmlformats.org/officeDocument/2006/relationships/image" Target="media/image13.jpeg"/><Relationship Id="rId36" Type="http://schemas.openxmlformats.org/officeDocument/2006/relationships/chart" Target="charts/chart11.xml"/><Relationship Id="rId10" Type="http://schemas.openxmlformats.org/officeDocument/2006/relationships/chart" Target="charts/chart1.xml"/><Relationship Id="rId19" Type="http://schemas.openxmlformats.org/officeDocument/2006/relationships/hyperlink" Target="http://www.investkaluga.com/o-kaluzhskoy-oblasti/promyshlennost-regiona/logistika/freight-village-rosva/" TargetMode="Externa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5.jpeg"/><Relationship Id="rId35" Type="http://schemas.openxmlformats.org/officeDocument/2006/relationships/image" Target="media/image22.jpeg"/><Relationship Id="rId43"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file:///D:\&#1052;&#1086;&#1080;%20&#1076;&#1086;&#1082;&#1091;&#1084;&#1077;&#1085;&#1090;&#1099;\&#1052;&#1086;&#1085;&#1080;&#1090;&#1086;&#1088;&#1080;&#1085;&#1075;\&#1052;&#1086;&#1085;&#1080;&#1090;&#1086;&#1088;&#1080;&#1085;&#1075;%202019\&#1044;&#1080;&#1072;&#1075;&#1088;&#1072;&#1084;&#1099;%20&#1084;&#1086;&#1085;&#1080;&#1090;&#1086;&#1088;&#1080;&#1085;&#107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image" Target="../media/image18.jpeg"/><Relationship Id="rId7" Type="http://schemas.openxmlformats.org/officeDocument/2006/relationships/package" Target="../embeddings/_____Microsoft_Excel10.xlsx"/><Relationship Id="rId2" Type="http://schemas.openxmlformats.org/officeDocument/2006/relationships/image" Target="../media/image17.jpeg"/><Relationship Id="rId1" Type="http://schemas.openxmlformats.org/officeDocument/2006/relationships/themeOverride" Target="../theme/themeOverride5.xml"/><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jpeg"/></Relationships>
</file>

<file path=word/charts/_rels/chart11.xml.rels><?xml version="1.0" encoding="UTF-8" standalone="yes"?>
<Relationships xmlns="http://schemas.openxmlformats.org/package/2006/relationships"><Relationship Id="rId1" Type="http://schemas.openxmlformats.org/officeDocument/2006/relationships/oleObject" Target="file:///D:\&#1052;&#1086;&#1080;%20&#1076;&#1086;&#1082;&#1091;&#1084;&#1077;&#1085;&#1090;&#1099;\&#1052;&#1086;&#1085;&#1080;&#1090;&#1086;&#1088;&#1080;&#1085;&#1075;\&#1052;&#1086;&#1085;&#1080;&#1090;&#1086;&#1088;&#1080;&#1085;&#1075;%202017\&#1044;&#1080;&#1085;&#1072;&#1084;&#1080;&#1082;&#1072;%20&#1052;&#1040;&#10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052;&#1086;&#1085;&#1080;&#1090;&#1086;&#1088;&#1080;&#1085;&#1075;\&#1052;&#1086;&#1085;&#1080;&#1090;&#1086;&#1088;&#1080;&#1085;&#1075;%202020\&#1044;&#1080;&#1072;&#1075;&#1088;&#1072;&#1084;&#1099;%20&#1084;&#1086;&#1085;&#1080;&#1090;&#1086;&#1088;&#1080;&#1085;&#1075;.xlsx" TargetMode="External"/></Relationships>
</file>

<file path=word/charts/_rels/chart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package" Target="../embeddings/_____Microsoft_Excel3.xlsx"/><Relationship Id="rId5" Type="http://schemas.openxmlformats.org/officeDocument/2006/relationships/image" Target="../media/image12.jpeg"/><Relationship Id="rId4" Type="http://schemas.openxmlformats.org/officeDocument/2006/relationships/image" Target="../media/image11.jpeg"/></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effectLst/>
              </a:rPr>
              <a:t>Разбивка населения по</a:t>
            </a:r>
          </a:p>
          <a:p>
            <a:pPr>
              <a:defRPr>
                <a:solidFill>
                  <a:sysClr val="windowText" lastClr="000000"/>
                </a:solidFill>
              </a:defRPr>
            </a:pPr>
            <a:r>
              <a:rPr lang="ru-RU" sz="1200" b="1">
                <a:solidFill>
                  <a:sysClr val="windowText" lastClr="000000"/>
                </a:solidFill>
                <a:effectLst/>
              </a:rPr>
              <a:t> возрастным группам</a:t>
            </a:r>
            <a:endParaRPr lang="ru-RU" sz="1200">
              <a:solidFill>
                <a:sysClr val="windowText" lastClr="000000"/>
              </a:solidFill>
              <a:effectLst/>
            </a:endParaRPr>
          </a:p>
          <a:p>
            <a:pPr>
              <a:defRPr>
                <a:solidFill>
                  <a:sysClr val="windowText" lastClr="000000"/>
                </a:solidFill>
              </a:defRPr>
            </a:pPr>
            <a:r>
              <a:rPr lang="ru-RU" sz="1200" b="0">
                <a:solidFill>
                  <a:sysClr val="windowText" lastClr="000000"/>
                </a:solidFill>
                <a:effectLst/>
              </a:rPr>
              <a:t>(возраст;</a:t>
            </a:r>
            <a:r>
              <a:rPr lang="ru-RU" sz="1200" b="0" baseline="0">
                <a:solidFill>
                  <a:sysClr val="windowText" lastClr="000000"/>
                </a:solidFill>
                <a:effectLst/>
              </a:rPr>
              <a:t> кол-во чел)</a:t>
            </a:r>
            <a:endParaRPr lang="ru-RU" sz="1200">
              <a:solidFill>
                <a:sysClr val="windowText" lastClr="000000"/>
              </a:solidFill>
              <a:effectLst/>
            </a:endParaRPr>
          </a:p>
        </c:rich>
      </c:tx>
      <c:layout>
        <c:manualLayout>
          <c:xMode val="edge"/>
          <c:yMode val="edge"/>
          <c:x val="0.37505464676348915"/>
          <c:y val="0.432677984832627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0.15764999978957733"/>
          <c:y val="1.3468008737980007E-2"/>
          <c:w val="0.70929066523018136"/>
          <c:h val="0.98653199126201996"/>
        </c:manualLayout>
      </c:layout>
      <c:doughnutChart>
        <c:varyColors val="1"/>
        <c:ser>
          <c:idx val="0"/>
          <c:order val="0"/>
          <c:spPr>
            <a:scene3d>
              <a:camera prst="orthographicFront"/>
              <a:lightRig rig="threePt" dir="t"/>
            </a:scene3d>
            <a:sp3d>
              <a:bevelT/>
            </a:sp3d>
          </c:spPr>
          <c:explosion val="21"/>
          <c:dPt>
            <c:idx val="0"/>
            <c:bubble3D val="0"/>
            <c:explosion val="9"/>
            <c:spPr>
              <a:solidFill>
                <a:schemeClr val="accent1"/>
              </a:solidFill>
              <a:ln w="19050">
                <a:solidFill>
                  <a:schemeClr val="lt1"/>
                </a:solidFill>
              </a:ln>
              <a:effectLst/>
              <a:scene3d>
                <a:camera prst="orthographicFront"/>
                <a:lightRig rig="threePt" dir="t"/>
              </a:scene3d>
              <a:sp3d>
                <a:bevelT/>
              </a:sp3d>
            </c:spPr>
          </c:dPt>
          <c:dPt>
            <c:idx val="1"/>
            <c:bubble3D val="0"/>
            <c:explosion val="10"/>
            <c:spPr>
              <a:solidFill>
                <a:schemeClr val="accent2"/>
              </a:solidFill>
              <a:ln w="19050">
                <a:solidFill>
                  <a:schemeClr val="lt1"/>
                </a:solidFill>
              </a:ln>
              <a:effectLst/>
              <a:scene3d>
                <a:camera prst="orthographicFront"/>
                <a:lightRig rig="threePt" dir="t"/>
              </a:scene3d>
              <a:sp3d>
                <a:bevelT/>
              </a:sp3d>
            </c:spPr>
          </c:dPt>
          <c:dPt>
            <c:idx val="2"/>
            <c:bubble3D val="0"/>
            <c:explosion val="12"/>
            <c:spPr>
              <a:solidFill>
                <a:schemeClr val="accent3"/>
              </a:solidFill>
              <a:ln w="19050">
                <a:solidFill>
                  <a:schemeClr val="lt1"/>
                </a:solidFill>
              </a:ln>
              <a:effectLst/>
              <a:scene3d>
                <a:camera prst="orthographicFront"/>
                <a:lightRig rig="threePt" dir="t"/>
              </a:scene3d>
              <a:sp3d>
                <a:bevelT/>
              </a:sp3d>
            </c:spPr>
          </c:dPt>
          <c:dPt>
            <c:idx val="3"/>
            <c:bubble3D val="0"/>
            <c:explosion val="11"/>
            <c:spPr>
              <a:solidFill>
                <a:schemeClr val="accent4"/>
              </a:solidFill>
              <a:ln w="19050">
                <a:solidFill>
                  <a:schemeClr val="lt1"/>
                </a:solidFill>
              </a:ln>
              <a:effectLst/>
              <a:scene3d>
                <a:camera prst="orthographicFront"/>
                <a:lightRig rig="threePt" dir="t"/>
              </a:scene3d>
              <a:sp3d>
                <a:bevelT/>
              </a:sp3d>
            </c:spPr>
          </c:dPt>
          <c:dPt>
            <c:idx val="4"/>
            <c:bubble3D val="0"/>
            <c:explosion val="10"/>
            <c:spPr>
              <a:solidFill>
                <a:schemeClr val="accent5"/>
              </a:solidFill>
              <a:ln w="19050">
                <a:solidFill>
                  <a:schemeClr val="lt1"/>
                </a:solidFill>
              </a:ln>
              <a:effectLst/>
              <a:scene3d>
                <a:camera prst="orthographicFront"/>
                <a:lightRig rig="threePt" dir="t"/>
              </a:scene3d>
              <a:sp3d>
                <a:bevelT/>
              </a:sp3d>
            </c:spPr>
          </c:dPt>
          <c:dPt>
            <c:idx val="5"/>
            <c:bubble3D val="0"/>
            <c:explosion val="17"/>
            <c:spPr>
              <a:solidFill>
                <a:schemeClr val="accent6"/>
              </a:solidFill>
              <a:ln w="19050">
                <a:solidFill>
                  <a:schemeClr val="lt1"/>
                </a:solidFill>
              </a:ln>
              <a:effectLst/>
              <a:scene3d>
                <a:camera prst="orthographicFront"/>
                <a:lightRig rig="threePt" dir="t"/>
              </a:scene3d>
              <a:sp3d>
                <a:bevelT/>
              </a:sp3d>
            </c:spPr>
          </c:dPt>
          <c:dLbls>
            <c:dLbl>
              <c:idx val="1"/>
              <c:layout>
                <c:manualLayout>
                  <c:x val="0.14965259219668625"/>
                  <c:y val="-8.0285459411239962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Лист3!$A$9:$A$14</c:f>
              <c:strCache>
                <c:ptCount val="6"/>
                <c:pt idx="0">
                  <c:v>0-14</c:v>
                </c:pt>
                <c:pt idx="1">
                  <c:v>14-17</c:v>
                </c:pt>
                <c:pt idx="2">
                  <c:v>18-24</c:v>
                </c:pt>
                <c:pt idx="3">
                  <c:v>25-29</c:v>
                </c:pt>
                <c:pt idx="4">
                  <c:v>30-49</c:v>
                </c:pt>
                <c:pt idx="5">
                  <c:v>50+</c:v>
                </c:pt>
              </c:strCache>
            </c:strRef>
          </c:cat>
          <c:val>
            <c:numRef>
              <c:f>Лист3!$B$9:$B$14</c:f>
              <c:numCache>
                <c:formatCode>General</c:formatCode>
                <c:ptCount val="6"/>
                <c:pt idx="0" formatCode="0">
                  <c:v>152345</c:v>
                </c:pt>
                <c:pt idx="1">
                  <c:v>35897</c:v>
                </c:pt>
                <c:pt idx="2">
                  <c:v>60721</c:v>
                </c:pt>
                <c:pt idx="3">
                  <c:v>65937</c:v>
                </c:pt>
                <c:pt idx="4">
                  <c:v>306012</c:v>
                </c:pt>
                <c:pt idx="5">
                  <c:v>388468</c:v>
                </c:pt>
              </c:numCache>
            </c:numRef>
          </c:val>
        </c:ser>
        <c:dLbls>
          <c:showLegendKey val="0"/>
          <c:showVal val="0"/>
          <c:showCatName val="0"/>
          <c:showSerName val="0"/>
          <c:showPercent val="0"/>
          <c:showBubbleSize val="0"/>
          <c:showLeaderLines val="1"/>
        </c:dLbls>
        <c:firstSliceAng val="0"/>
        <c:holeSize val="37"/>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view3D>
    <c:floor>
      <c:thickness val="0"/>
    </c:floor>
    <c:sideWall>
      <c:thickness val="0"/>
    </c:sideWall>
    <c:backWall>
      <c:thickness val="0"/>
    </c:backWall>
    <c:plotArea>
      <c:layout>
        <c:manualLayout>
          <c:layoutTarget val="inner"/>
          <c:xMode val="edge"/>
          <c:yMode val="edge"/>
          <c:x val="2.1379496680562007E-3"/>
          <c:y val="0.11218124050283194"/>
          <c:w val="0.99786210582576051"/>
          <c:h val="0.86784362169175855"/>
        </c:manualLayout>
      </c:layout>
      <c:pie3DChart>
        <c:varyColors val="1"/>
        <c:ser>
          <c:idx val="0"/>
          <c:order val="0"/>
          <c:tx>
            <c:strRef>
              <c:f>Лист1!$B$1</c:f>
              <c:strCache>
                <c:ptCount val="1"/>
                <c:pt idx="0">
                  <c:v>Структура наркотиков,
 изъятых из незаконного оборота</c:v>
                </c:pt>
              </c:strCache>
            </c:strRef>
          </c:tx>
          <c:spPr>
            <a:effectLst>
              <a:outerShdw blurRad="76200" dist="76200" sx="28000" sy="28000" algn="tl" rotWithShape="0">
                <a:prstClr val="black">
                  <a:alpha val="40000"/>
                </a:prstClr>
              </a:outerShdw>
            </a:effectLst>
          </c:spPr>
          <c:explosion val="3"/>
          <c:dPt>
            <c:idx val="0"/>
            <c:bubble3D val="0"/>
            <c:explosion val="8"/>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solidFill>
                  <a:schemeClr val="bg1"/>
                </a:solidFill>
              </a:ln>
              <a:effectLst>
                <a:outerShdw blurRad="76200" dist="76200" sx="28000" sy="28000" algn="tl" rotWithShape="0">
                  <a:prstClr val="black">
                    <a:alpha val="40000"/>
                  </a:prstClr>
                </a:outerShdw>
              </a:effectLst>
            </c:spPr>
            <c:pictureOptions>
              <c:pictureFormat val="stretch"/>
            </c:pictureOptions>
          </c:dPt>
          <c:dPt>
            <c:idx val="1"/>
            <c:bubble3D val="0"/>
            <c:explosion val="7"/>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solidFill>
                  <a:schemeClr val="bg1"/>
                </a:solidFill>
              </a:ln>
              <a:effectLst>
                <a:outerShdw blurRad="76200" dist="76200" sx="28000" sy="28000" algn="tl" rotWithShape="0">
                  <a:prstClr val="black">
                    <a:alpha val="40000"/>
                  </a:prstClr>
                </a:outerShdw>
              </a:effectLst>
            </c:spPr>
            <c:pictureOptions>
              <c:pictureFormat val="stretch"/>
            </c:pictureOptions>
          </c:dPt>
          <c:dPt>
            <c:idx val="2"/>
            <c:bubble3D val="0"/>
            <c:explosion val="5"/>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solidFill>
                  <a:schemeClr val="bg1"/>
                </a:solidFill>
              </a:ln>
              <a:effectLst>
                <a:outerShdw blurRad="76200" dist="76200" sx="28000" sy="28000" algn="tl" rotWithShape="0">
                  <a:prstClr val="black">
                    <a:alpha val="40000"/>
                  </a:prstClr>
                </a:outerShdw>
              </a:effectLst>
            </c:spPr>
            <c:pictureOptions>
              <c:pictureFormat val="stretch"/>
            </c:pictureOptions>
          </c:dPt>
          <c:dPt>
            <c:idx val="3"/>
            <c:bubble3D val="0"/>
            <c:explosion val="11"/>
            <c:spPr>
              <a:blipFill dpi="0" rotWithShape="1">
                <a:blip xmlns:r="http://schemas.openxmlformats.org/officeDocument/2006/relationships" r:embed="rId5"/>
                <a:srcRect/>
                <a:stretch>
                  <a:fillRect/>
                </a:stretch>
              </a:blipFill>
              <a:ln>
                <a:solidFill>
                  <a:schemeClr val="bg1"/>
                </a:solidFill>
              </a:ln>
              <a:effectLst>
                <a:outerShdw blurRad="76200" dist="76200" sx="28000" sy="28000" algn="tl" rotWithShape="0">
                  <a:prstClr val="black">
                    <a:alpha val="40000"/>
                  </a:prstClr>
                </a:outerShdw>
              </a:effectLst>
            </c:spPr>
            <c:pictureOptions>
              <c:pictureFormat val="stretch"/>
            </c:pictureOptions>
          </c:dPt>
          <c:dPt>
            <c:idx val="4"/>
            <c:bubble3D val="0"/>
            <c:explosion val="8"/>
            <c:spPr>
              <a:blipFill>
                <a:blip xmlns:r="http://schemas.openxmlformats.org/officeDocument/2006/relationships" r:embed="rId6"/>
                <a:stretch>
                  <a:fillRect/>
                </a:stretch>
              </a:blipFill>
              <a:effectLst>
                <a:outerShdw blurRad="76200" dist="76200" sx="28000" sy="28000" algn="tl" rotWithShape="0">
                  <a:prstClr val="black">
                    <a:alpha val="40000"/>
                  </a:prstClr>
                </a:outerShdw>
              </a:effectLst>
            </c:spPr>
          </c:dPt>
          <c:dLbls>
            <c:dLbl>
              <c:idx val="0"/>
              <c:layout>
                <c:manualLayout>
                  <c:x val="6.5817820289875581E-2"/>
                  <c:y val="2.9808220875045477E-4"/>
                </c:manualLayout>
              </c:layout>
              <c:tx>
                <c:rich>
                  <a:bodyPr/>
                  <a:lstStyle/>
                  <a:p>
                    <a:r>
                      <a:rPr lang="ru-RU" b="1" dirty="0"/>
                      <a:t>Героин</a:t>
                    </a:r>
                  </a:p>
                  <a:p>
                    <a:r>
                      <a:rPr lang="ru-RU" b="1" dirty="0"/>
                      <a:t> </a:t>
                    </a:r>
                    <a:r>
                      <a:rPr lang="ru-RU" b="1" dirty="0" smtClean="0"/>
                      <a:t>4,8 </a:t>
                    </a:r>
                    <a:r>
                      <a:rPr lang="ru-RU" b="1" dirty="0"/>
                      <a:t>кг</a:t>
                    </a:r>
                    <a:endParaRPr lang="ru-RU" dirty="0"/>
                  </a:p>
                </c:rich>
              </c:tx>
              <c:dLblPos val="bestFit"/>
              <c:showLegendKey val="0"/>
              <c:showVal val="0"/>
              <c:showCatName val="0"/>
              <c:showSerName val="0"/>
              <c:showPercent val="0"/>
              <c:showBubbleSize val="0"/>
              <c:extLst>
                <c:ext xmlns:c15="http://schemas.microsoft.com/office/drawing/2012/chart" uri="{CE6537A1-D6FC-4f65-9D91-7224C49458BB}">
                  <c15:layout>
                    <c:manualLayout>
                      <c:w val="0.1913769878029952"/>
                      <c:h val="0.17741158999861859"/>
                    </c:manualLayout>
                  </c15:layout>
                </c:ext>
              </c:extLst>
            </c:dLbl>
            <c:dLbl>
              <c:idx val="1"/>
              <c:layout>
                <c:manualLayout>
                  <c:x val="-1.6223373673437978E-2"/>
                  <c:y val="0"/>
                </c:manualLayout>
              </c:layout>
              <c:tx>
                <c:rich>
                  <a:bodyPr/>
                  <a:lstStyle/>
                  <a:p>
                    <a:r>
                      <a:rPr lang="ru-RU" b="1" dirty="0"/>
                      <a:t>Марихуана</a:t>
                    </a:r>
                  </a:p>
                  <a:p>
                    <a:r>
                      <a:rPr lang="ru-RU" b="1" dirty="0"/>
                      <a:t> </a:t>
                    </a:r>
                    <a:r>
                      <a:rPr lang="ru-RU" b="1" dirty="0" smtClean="0"/>
                      <a:t>27,7 </a:t>
                    </a:r>
                    <a:r>
                      <a:rPr lang="ru-RU" b="1" dirty="0"/>
                      <a:t>кг</a:t>
                    </a:r>
                    <a:endParaRPr lang="ru-RU" dirty="0"/>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3.8052832920203558E-3"/>
                  <c:y val="-3.1781993986718424E-2"/>
                </c:manualLayout>
              </c:layout>
              <c:tx>
                <c:rich>
                  <a:bodyPr/>
                  <a:lstStyle/>
                  <a:p>
                    <a:r>
                      <a:rPr lang="ru-RU" b="1" dirty="0"/>
                      <a:t>Гашиш</a:t>
                    </a:r>
                  </a:p>
                  <a:p>
                    <a:r>
                      <a:rPr lang="ru-RU" b="1" dirty="0" smtClean="0"/>
                      <a:t>1,5 </a:t>
                    </a:r>
                    <a:r>
                      <a:rPr lang="ru-RU" b="1" dirty="0"/>
                      <a:t>кг</a:t>
                    </a:r>
                    <a:endParaRPr lang="ru-RU" dirty="0"/>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57352902304255227"/>
                  <c:y val="-7.5351138540115745E-3"/>
                </c:manualLayout>
              </c:layout>
              <c:tx>
                <c:rich>
                  <a:bodyPr/>
                  <a:lstStyle/>
                  <a:p>
                    <a:r>
                      <a:rPr lang="ru-RU" b="1" dirty="0" err="1"/>
                      <a:t>Ситнтетические</a:t>
                    </a:r>
                    <a:r>
                      <a:rPr lang="ru-RU" b="1" dirty="0"/>
                      <a:t> наркотики</a:t>
                    </a:r>
                  </a:p>
                  <a:p>
                    <a:r>
                      <a:rPr lang="ru-RU" b="1" dirty="0" smtClean="0"/>
                      <a:t>69,8</a:t>
                    </a:r>
                    <a:r>
                      <a:rPr lang="ru-RU" b="1" baseline="0" dirty="0" smtClean="0"/>
                      <a:t> </a:t>
                    </a:r>
                    <a:r>
                      <a:rPr lang="ru-RU" b="1" dirty="0" smtClean="0"/>
                      <a:t>кг</a:t>
                    </a:r>
                    <a:endParaRPr lang="ru-RU" dirty="0"/>
                  </a:p>
                </c:rich>
              </c:tx>
              <c:dLblPos val="bestFit"/>
              <c:showLegendKey val="0"/>
              <c:showVal val="0"/>
              <c:showCatName val="0"/>
              <c:showSerName val="0"/>
              <c:showPercent val="0"/>
              <c:showBubbleSize val="0"/>
              <c:extLst>
                <c:ext xmlns:c15="http://schemas.microsoft.com/office/drawing/2012/chart" uri="{CE6537A1-D6FC-4f65-9D91-7224C49458BB}">
                  <c15:layout>
                    <c:manualLayout>
                      <c:w val="0.22044848696390135"/>
                      <c:h val="0.26126018787125294"/>
                    </c:manualLayout>
                  </c15:layout>
                </c:ext>
              </c:extLst>
            </c:dLbl>
            <c:dLbl>
              <c:idx val="4"/>
              <c:layout>
                <c:manualLayout>
                  <c:x val="-8.9174839233475564E-2"/>
                  <c:y val="-2.7424376248911626E-3"/>
                </c:manualLayout>
              </c:layout>
              <c:tx>
                <c:rich>
                  <a:bodyPr/>
                  <a:lstStyle/>
                  <a:p>
                    <a:fld id="{38EEEDDB-6310-4F3E-86C0-AC30C7E48096}" type="CATEGORYNAME">
                      <a:rPr lang="ru-RU" smtClean="0"/>
                      <a:pPr/>
                      <a:t>[ИМЯ КАТЕГОРИИ]</a:t>
                    </a:fld>
                    <a:endParaRPr lang="ru-RU" dirty="0" smtClean="0"/>
                  </a:p>
                  <a:p>
                    <a:r>
                      <a:rPr lang="ru-RU" baseline="0" dirty="0" smtClean="0"/>
                      <a:t> 2,5 кг</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Lst>
            </c:dLbl>
            <c:spPr>
              <a:noFill/>
              <a:ln w="25367">
                <a:noFill/>
              </a:ln>
            </c:spPr>
            <c:txPr>
              <a:bodyPr/>
              <a:lstStyle/>
              <a:p>
                <a:pPr>
                  <a:defRPr sz="1300" b="1">
                    <a:solidFill>
                      <a:sysClr val="windowText" lastClr="000000"/>
                    </a:solidFill>
                  </a:defRPr>
                </a:pPr>
                <a:endParaRPr lang="ru-RU"/>
              </a:p>
            </c:txPr>
            <c:showLegendKey val="0"/>
            <c:showVal val="1"/>
            <c:showCatName val="1"/>
            <c:showSerName val="0"/>
            <c:showPercent val="0"/>
            <c:showBubbleSize val="0"/>
            <c:showLeaderLines val="1"/>
            <c:leaderLines>
              <c:spPr>
                <a:ln>
                  <a:solidFill>
                    <a:sysClr val="windowText" lastClr="000000"/>
                  </a:solidFill>
                </a:ln>
              </c:spPr>
            </c:leaderLines>
            <c:extLst>
              <c:ext xmlns:c15="http://schemas.microsoft.com/office/drawing/2012/chart" uri="{CE6537A1-D6FC-4f65-9D91-7224C49458BB}"/>
            </c:extLst>
          </c:dLbls>
          <c:cat>
            <c:strRef>
              <c:f>Лист1!$A$2:$A$6</c:f>
              <c:strCache>
                <c:ptCount val="5"/>
                <c:pt idx="0">
                  <c:v>Героин</c:v>
                </c:pt>
                <c:pt idx="1">
                  <c:v>Марихуана</c:v>
                </c:pt>
                <c:pt idx="2">
                  <c:v>Гашиш</c:v>
                </c:pt>
                <c:pt idx="3">
                  <c:v>Ситнтетические наркотики</c:v>
                </c:pt>
                <c:pt idx="4">
                  <c:v>Амфетамин</c:v>
                </c:pt>
              </c:strCache>
            </c:strRef>
          </c:cat>
          <c:val>
            <c:numRef>
              <c:f>Лист1!$B$2:$B$6</c:f>
              <c:numCache>
                <c:formatCode>General</c:formatCode>
                <c:ptCount val="5"/>
                <c:pt idx="0">
                  <c:v>4.5155221072436493</c:v>
                </c:pt>
                <c:pt idx="1">
                  <c:v>26.058325493885231</c:v>
                </c:pt>
                <c:pt idx="2">
                  <c:v>1.4111006585136407</c:v>
                </c:pt>
                <c:pt idx="3">
                  <c:v>65.663217309501405</c:v>
                </c:pt>
                <c:pt idx="4">
                  <c:v>2.3518344308560679</c:v>
                </c:pt>
              </c:numCache>
            </c:numRef>
          </c:val>
        </c:ser>
        <c:dLbls>
          <c:showLegendKey val="0"/>
          <c:showVal val="0"/>
          <c:showCatName val="0"/>
          <c:showSerName val="0"/>
          <c:showPercent val="0"/>
          <c:showBubbleSize val="0"/>
          <c:showLeaderLines val="1"/>
        </c:dLbls>
      </c:pie3DChart>
      <c:spPr>
        <a:noFill/>
        <a:ln w="25367">
          <a:noFill/>
        </a:ln>
      </c:spPr>
    </c:plotArea>
    <c:plotVisOnly val="1"/>
    <c:dispBlanksAs val="zero"/>
    <c:showDLblsOverMax val="0"/>
  </c:chart>
  <c:spPr>
    <a:ln>
      <a:noFill/>
    </a:ln>
  </c:spPr>
  <c:externalData r:id="rId7">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Динамика выявления очагов произрастания</a:t>
            </a:r>
          </a:p>
          <a:p>
            <a:pPr>
              <a:defRPr sz="1400"/>
            </a:pPr>
            <a:r>
              <a:rPr lang="ru-RU" sz="1400"/>
              <a:t>дикорастущих наркосодержащих растений</a:t>
            </a:r>
          </a:p>
        </c:rich>
      </c:tx>
      <c:overlay val="0"/>
    </c:title>
    <c:autoTitleDeleted val="0"/>
    <c:plotArea>
      <c:layout>
        <c:manualLayout>
          <c:layoutTarget val="inner"/>
          <c:xMode val="edge"/>
          <c:yMode val="edge"/>
          <c:x val="2.3539482131393109E-2"/>
          <c:y val="0.22625298329355609"/>
          <c:w val="0.95078108281617801"/>
          <c:h val="0.60292087594062671"/>
        </c:manualLayout>
      </c:layout>
      <c:barChart>
        <c:barDir val="col"/>
        <c:grouping val="clustered"/>
        <c:varyColors val="0"/>
        <c:ser>
          <c:idx val="0"/>
          <c:order val="0"/>
          <c:tx>
            <c:strRef>
              <c:f>Лист2!$A$2</c:f>
              <c:strCache>
                <c:ptCount val="1"/>
                <c:pt idx="0">
                  <c:v>Количество выявленных очагов произрастания наркосодержащих растений</c:v>
                </c:pt>
              </c:strCache>
            </c:strRef>
          </c:tx>
          <c:spPr>
            <a:solidFill>
              <a:schemeClr val="accent3">
                <a:lumMod val="75000"/>
              </a:schemeClr>
            </a:solidFill>
            <a:scene3d>
              <a:camera prst="orthographicFront"/>
              <a:lightRig rig="threePt" dir="t"/>
            </a:scene3d>
            <a:sp3d>
              <a:bevelT/>
            </a:sp3d>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Лист2!$B$1:$H$1</c:f>
              <c:numCache>
                <c:formatCode>General</c:formatCode>
                <c:ptCount val="7"/>
                <c:pt idx="0">
                  <c:v>2013</c:v>
                </c:pt>
                <c:pt idx="1">
                  <c:v>2014</c:v>
                </c:pt>
                <c:pt idx="2">
                  <c:v>2015</c:v>
                </c:pt>
                <c:pt idx="3">
                  <c:v>2016</c:v>
                </c:pt>
                <c:pt idx="4">
                  <c:v>2017</c:v>
                </c:pt>
                <c:pt idx="5">
                  <c:v>2018</c:v>
                </c:pt>
                <c:pt idx="6">
                  <c:v>2019</c:v>
                </c:pt>
              </c:numCache>
            </c:numRef>
          </c:cat>
          <c:val>
            <c:numRef>
              <c:f>Лист2!$B$2:$H$2</c:f>
              <c:numCache>
                <c:formatCode>General</c:formatCode>
                <c:ptCount val="7"/>
                <c:pt idx="0">
                  <c:v>13</c:v>
                </c:pt>
                <c:pt idx="1">
                  <c:v>29</c:v>
                </c:pt>
                <c:pt idx="2">
                  <c:v>9</c:v>
                </c:pt>
                <c:pt idx="3">
                  <c:v>39</c:v>
                </c:pt>
                <c:pt idx="4">
                  <c:v>58</c:v>
                </c:pt>
                <c:pt idx="5">
                  <c:v>50</c:v>
                </c:pt>
                <c:pt idx="6">
                  <c:v>32</c:v>
                </c:pt>
              </c:numCache>
            </c:numRef>
          </c:val>
        </c:ser>
        <c:dLbls>
          <c:showLegendKey val="0"/>
          <c:showVal val="0"/>
          <c:showCatName val="0"/>
          <c:showSerName val="0"/>
          <c:showPercent val="0"/>
          <c:showBubbleSize val="0"/>
        </c:dLbls>
        <c:gapWidth val="150"/>
        <c:axId val="347169056"/>
        <c:axId val="347169448"/>
      </c:barChart>
      <c:catAx>
        <c:axId val="347169056"/>
        <c:scaling>
          <c:orientation val="minMax"/>
        </c:scaling>
        <c:delete val="0"/>
        <c:axPos val="b"/>
        <c:numFmt formatCode="General" sourceLinked="1"/>
        <c:majorTickMark val="out"/>
        <c:minorTickMark val="none"/>
        <c:tickLblPos val="nextTo"/>
        <c:crossAx val="347169448"/>
        <c:crosses val="autoZero"/>
        <c:auto val="1"/>
        <c:lblAlgn val="ctr"/>
        <c:lblOffset val="100"/>
        <c:noMultiLvlLbl val="0"/>
      </c:catAx>
      <c:valAx>
        <c:axId val="347169448"/>
        <c:scaling>
          <c:orientation val="minMax"/>
        </c:scaling>
        <c:delete val="1"/>
        <c:axPos val="l"/>
        <c:numFmt formatCode="General" sourceLinked="1"/>
        <c:majorTickMark val="out"/>
        <c:minorTickMark val="none"/>
        <c:tickLblPos val="nextTo"/>
        <c:crossAx val="347169056"/>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466975400727291E-2"/>
          <c:y val="2.2108408638170037E-2"/>
          <c:w val="0.84492760279965007"/>
          <c:h val="0.80089864642763242"/>
        </c:manualLayout>
      </c:layout>
      <c:areaChart>
        <c:grouping val="stacked"/>
        <c:varyColors val="0"/>
        <c:ser>
          <c:idx val="0"/>
          <c:order val="0"/>
          <c:tx>
            <c:strRef>
              <c:f>Лист2!$B$4:$B$5</c:f>
              <c:strCache>
                <c:ptCount val="2"/>
                <c:pt idx="0">
                  <c:v>Мужчины</c:v>
                </c:pt>
              </c:strCache>
            </c:strRef>
          </c:tx>
          <c:spPr>
            <a:effectLst>
              <a:outerShdw blurRad="50800" dist="38100" dir="16200000" rotWithShape="0">
                <a:prstClr val="black">
                  <a:alpha val="40000"/>
                </a:prstClr>
              </a:outerShdw>
            </a:effectLst>
            <a:scene3d>
              <a:camera prst="orthographicFront"/>
              <a:lightRig rig="threePt" dir="t"/>
            </a:scene3d>
            <a:sp3d/>
          </c:spPr>
          <c:dLbls>
            <c:spPr>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Лист2!$A$6:$A$20</c:f>
              <c:strCache>
                <c:ptCount val="15"/>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и более</c:v>
                </c:pt>
              </c:strCache>
            </c:strRef>
          </c:cat>
          <c:val>
            <c:numRef>
              <c:f>Лист2!$B$6:$B$20</c:f>
              <c:numCache>
                <c:formatCode>General</c:formatCode>
                <c:ptCount val="15"/>
                <c:pt idx="0">
                  <c:v>29851</c:v>
                </c:pt>
                <c:pt idx="1">
                  <c:v>28399</c:v>
                </c:pt>
                <c:pt idx="2">
                  <c:v>24519</c:v>
                </c:pt>
                <c:pt idx="3">
                  <c:v>21796</c:v>
                </c:pt>
                <c:pt idx="4">
                  <c:v>23549</c:v>
                </c:pt>
                <c:pt idx="5">
                  <c:v>34590</c:v>
                </c:pt>
                <c:pt idx="6">
                  <c:v>45800</c:v>
                </c:pt>
                <c:pt idx="7">
                  <c:v>40793</c:v>
                </c:pt>
                <c:pt idx="8">
                  <c:v>35485</c:v>
                </c:pt>
                <c:pt idx="9">
                  <c:v>32298</c:v>
                </c:pt>
                <c:pt idx="10">
                  <c:v>29995</c:v>
                </c:pt>
                <c:pt idx="11">
                  <c:v>34832</c:v>
                </c:pt>
                <c:pt idx="12">
                  <c:v>31447</c:v>
                </c:pt>
                <c:pt idx="13">
                  <c:v>23373</c:v>
                </c:pt>
                <c:pt idx="14">
                  <c:v>30683</c:v>
                </c:pt>
              </c:numCache>
            </c:numRef>
          </c:val>
        </c:ser>
        <c:ser>
          <c:idx val="1"/>
          <c:order val="1"/>
          <c:tx>
            <c:strRef>
              <c:f>Лист2!$C$4:$C$5</c:f>
              <c:strCache>
                <c:ptCount val="2"/>
                <c:pt idx="0">
                  <c:v>Женщины</c:v>
                </c:pt>
              </c:strCache>
            </c:strRef>
          </c:tx>
          <c:spPr>
            <a:ln cap="rnd"/>
            <a:effectLst>
              <a:outerShdw blurRad="203200" dist="50800" dir="10800000" algn="r" rotWithShape="0">
                <a:prstClr val="black">
                  <a:alpha val="40000"/>
                </a:prstClr>
              </a:outerShdw>
            </a:effectLst>
            <a:scene3d>
              <a:camera prst="orthographicFront"/>
              <a:lightRig rig="threePt" dir="t"/>
            </a:scene3d>
            <a:sp3d>
              <a:bevelB/>
            </a:sp3d>
          </c:spPr>
          <c:dLbls>
            <c:spPr>
              <a:ln w="12700" cap="rnd" cmpd="dbl">
                <a:miter lim="800000"/>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Лист2!$A$6:$A$20</c:f>
              <c:strCache>
                <c:ptCount val="15"/>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и более</c:v>
                </c:pt>
              </c:strCache>
            </c:strRef>
          </c:cat>
          <c:val>
            <c:numRef>
              <c:f>Лист2!$C$6:$C$20</c:f>
              <c:numCache>
                <c:formatCode>General</c:formatCode>
                <c:ptCount val="15"/>
                <c:pt idx="0">
                  <c:v>28288</c:v>
                </c:pt>
                <c:pt idx="1">
                  <c:v>27068</c:v>
                </c:pt>
                <c:pt idx="2">
                  <c:v>23552</c:v>
                </c:pt>
                <c:pt idx="3">
                  <c:v>20503</c:v>
                </c:pt>
                <c:pt idx="4">
                  <c:v>21438</c:v>
                </c:pt>
                <c:pt idx="5">
                  <c:v>31347</c:v>
                </c:pt>
                <c:pt idx="6">
                  <c:v>41531</c:v>
                </c:pt>
                <c:pt idx="7">
                  <c:v>38692</c:v>
                </c:pt>
                <c:pt idx="8">
                  <c:v>36642</c:v>
                </c:pt>
                <c:pt idx="9">
                  <c:v>34771</c:v>
                </c:pt>
                <c:pt idx="10">
                  <c:v>34209</c:v>
                </c:pt>
                <c:pt idx="11">
                  <c:v>44242</c:v>
                </c:pt>
                <c:pt idx="12">
                  <c:v>45038</c:v>
                </c:pt>
                <c:pt idx="13">
                  <c:v>38003</c:v>
                </c:pt>
                <c:pt idx="14">
                  <c:v>76646</c:v>
                </c:pt>
              </c:numCache>
            </c:numRef>
          </c:val>
        </c:ser>
        <c:dLbls>
          <c:showLegendKey val="0"/>
          <c:showVal val="0"/>
          <c:showCatName val="0"/>
          <c:showSerName val="0"/>
          <c:showPercent val="0"/>
          <c:showBubbleSize val="0"/>
        </c:dLbls>
        <c:axId val="340746344"/>
        <c:axId val="340744384"/>
      </c:areaChart>
      <c:catAx>
        <c:axId val="340746344"/>
        <c:scaling>
          <c:orientation val="minMax"/>
        </c:scaling>
        <c:delete val="0"/>
        <c:axPos val="b"/>
        <c:numFmt formatCode="General" sourceLinked="0"/>
        <c:majorTickMark val="out"/>
        <c:minorTickMark val="none"/>
        <c:tickLblPos val="nextTo"/>
        <c:txPr>
          <a:bodyPr rot="-2700000"/>
          <a:lstStyle/>
          <a:p>
            <a:pPr>
              <a:defRPr/>
            </a:pPr>
            <a:endParaRPr lang="ru-RU"/>
          </a:p>
        </c:txPr>
        <c:crossAx val="340744384"/>
        <c:crosses val="autoZero"/>
        <c:auto val="1"/>
        <c:lblAlgn val="ctr"/>
        <c:lblOffset val="100"/>
        <c:noMultiLvlLbl val="0"/>
      </c:catAx>
      <c:valAx>
        <c:axId val="340744384"/>
        <c:scaling>
          <c:orientation val="minMax"/>
        </c:scaling>
        <c:delete val="1"/>
        <c:axPos val="l"/>
        <c:numFmt formatCode="General" sourceLinked="1"/>
        <c:majorTickMark val="out"/>
        <c:minorTickMark val="none"/>
        <c:tickLblPos val="nextTo"/>
        <c:crossAx val="340746344"/>
        <c:crosses val="autoZero"/>
        <c:crossBetween val="midCat"/>
      </c:valAx>
    </c:plotArea>
    <c:legend>
      <c:legendPos val="t"/>
      <c:overlay val="0"/>
      <c:txPr>
        <a:bodyPr/>
        <a:lstStyle/>
        <a:p>
          <a:pPr>
            <a:defRPr sz="1400"/>
          </a:pPr>
          <a:endParaRPr lang="ru-RU"/>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933377006503821"/>
          <c:h val="0.83841511466347785"/>
        </c:manualLayout>
      </c:layout>
      <c:barChart>
        <c:barDir val="col"/>
        <c:grouping val="clustered"/>
        <c:varyColors val="0"/>
        <c:ser>
          <c:idx val="0"/>
          <c:order val="0"/>
          <c:tx>
            <c:strRef>
              <c:f>Sheet1!$A$2</c:f>
              <c:strCache>
                <c:ptCount val="1"/>
                <c:pt idx="0">
                  <c:v>Восток</c:v>
                </c:pt>
              </c:strCache>
            </c:strRef>
          </c:tx>
          <c:spPr>
            <a:solidFill>
              <a:srgbClr val="9999FF"/>
            </a:solidFill>
            <a:ln w="12645">
              <a:solidFill>
                <a:srgbClr val="000000"/>
              </a:solidFill>
              <a:prstDash val="solid"/>
            </a:ln>
          </c:spPr>
          <c:invertIfNegative val="0"/>
          <c:dPt>
            <c:idx val="0"/>
            <c:invertIfNegative val="0"/>
            <c:bubble3D val="0"/>
            <c:spPr>
              <a:blipFill dpi="0" rotWithShape="0">
                <a:blip xmlns:r="http://schemas.openxmlformats.org/officeDocument/2006/relationships" r:embed="rId1"/>
                <a:srcRect/>
                <a:stretch>
                  <a:fillRect/>
                </a:stretch>
              </a:blipFill>
              <a:ln w="12645">
                <a:solidFill>
                  <a:srgbClr val="000000"/>
                </a:solidFill>
                <a:prstDash val="solid"/>
              </a:ln>
            </c:spPr>
            <c:pictureOptions>
              <c:pictureFormat val="stretch"/>
            </c:pictureOptions>
          </c:dPt>
          <c:dPt>
            <c:idx val="1"/>
            <c:invertIfNegative val="0"/>
            <c:bubble3D val="0"/>
            <c:spPr>
              <a:blipFill dpi="0" rotWithShape="0">
                <a:blip xmlns:r="http://schemas.openxmlformats.org/officeDocument/2006/relationships" r:embed="rId2"/>
                <a:srcRect/>
                <a:stretch>
                  <a:fillRect/>
                </a:stretch>
              </a:blipFill>
              <a:ln w="12645">
                <a:solidFill>
                  <a:srgbClr val="000000"/>
                </a:solidFill>
                <a:prstDash val="solid"/>
              </a:ln>
            </c:spPr>
            <c:pictureOptions>
              <c:pictureFormat val="stretch"/>
            </c:pictureOptions>
          </c:dPt>
          <c:dPt>
            <c:idx val="2"/>
            <c:invertIfNegative val="0"/>
            <c:bubble3D val="0"/>
            <c:spPr>
              <a:blipFill dpi="0" rotWithShape="0">
                <a:blip xmlns:r="http://schemas.openxmlformats.org/officeDocument/2006/relationships" r:embed="rId3"/>
                <a:srcRect/>
                <a:stretch>
                  <a:fillRect/>
                </a:stretch>
              </a:blipFill>
              <a:ln w="12645">
                <a:solidFill>
                  <a:srgbClr val="000000"/>
                </a:solidFill>
                <a:prstDash val="solid"/>
              </a:ln>
            </c:spPr>
            <c:pictureOptions>
              <c:pictureFormat val="stretch"/>
            </c:pictureOptions>
          </c:dPt>
          <c:dPt>
            <c:idx val="3"/>
            <c:invertIfNegative val="0"/>
            <c:bubble3D val="0"/>
            <c:spPr>
              <a:blipFill dpi="0" rotWithShape="0">
                <a:blip xmlns:r="http://schemas.openxmlformats.org/officeDocument/2006/relationships" r:embed="rId4"/>
                <a:srcRect/>
                <a:stretch>
                  <a:fillRect/>
                </a:stretch>
              </a:blipFill>
              <a:ln w="12645">
                <a:solidFill>
                  <a:srgbClr val="000000"/>
                </a:solidFill>
                <a:prstDash val="solid"/>
              </a:ln>
            </c:spPr>
            <c:pictureOptions>
              <c:pictureFormat val="stretch"/>
            </c:pictureOptions>
          </c:dPt>
          <c:dPt>
            <c:idx val="4"/>
            <c:invertIfNegative val="0"/>
            <c:bubble3D val="0"/>
            <c:spPr>
              <a:blipFill dpi="0" rotWithShape="0">
                <a:blip xmlns:r="http://schemas.openxmlformats.org/officeDocument/2006/relationships" r:embed="rId5"/>
                <a:srcRect/>
                <a:stretch>
                  <a:fillRect/>
                </a:stretch>
              </a:blipFill>
              <a:ln w="12645">
                <a:solidFill>
                  <a:srgbClr val="000000"/>
                </a:solidFill>
                <a:prstDash val="solid"/>
              </a:ln>
            </c:spPr>
            <c:pictureOptions>
              <c:pictureFormat val="stretch"/>
            </c:pictureOptions>
          </c:dPt>
          <c:dLbls>
            <c:dLbl>
              <c:idx val="0"/>
              <c:layout>
                <c:manualLayout>
                  <c:x val="-4.6607349292390456E-4"/>
                  <c:y val="-3.98727681812864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3841519592565069E-3"/>
                  <c:y val="1.50538587576599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8.1429403555898939E-3"/>
                  <c:y val="2.5186698970919882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0071092106864238E-3"/>
                  <c:y val="-2.518831771131273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dLblPos val="outEnd"/>
              <c:showLegendKey val="0"/>
              <c:showVal val="1"/>
              <c:showCatName val="0"/>
              <c:showSerName val="0"/>
              <c:showPercent val="0"/>
              <c:showBubbleSize val="0"/>
              <c:extLst>
                <c:ext xmlns:c15="http://schemas.microsoft.com/office/drawing/2012/chart" uri="{CE6537A1-D6FC-4f65-9D91-7224C49458BB}"/>
              </c:extLst>
            </c:dLbl>
            <c:spPr>
              <a:noFill/>
              <a:ln w="25398">
                <a:noFill/>
              </a:ln>
              <a:effectLst/>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Узбекистан</c:v>
                </c:pt>
                <c:pt idx="1">
                  <c:v>Таджикистан</c:v>
                </c:pt>
                <c:pt idx="2">
                  <c:v>Молдова</c:v>
                </c:pt>
                <c:pt idx="3">
                  <c:v>Армения</c:v>
                </c:pt>
                <c:pt idx="4">
                  <c:v>Украина</c:v>
                </c:pt>
              </c:strCache>
            </c:strRef>
          </c:cat>
          <c:val>
            <c:numRef>
              <c:f>Sheet1!$B$2:$F$2</c:f>
              <c:numCache>
                <c:formatCode>0.0%</c:formatCode>
                <c:ptCount val="5"/>
                <c:pt idx="0">
                  <c:v>0.21348742440261373</c:v>
                </c:pt>
                <c:pt idx="1">
                  <c:v>0.29576654635897082</c:v>
                </c:pt>
                <c:pt idx="2">
                  <c:v>0.12375084559702187</c:v>
                </c:pt>
                <c:pt idx="3">
                  <c:v>5.7310211571413E-2</c:v>
                </c:pt>
                <c:pt idx="4">
                  <c:v>0.10284080091709301</c:v>
                </c:pt>
              </c:numCache>
            </c:numRef>
          </c:val>
        </c:ser>
        <c:dLbls>
          <c:showLegendKey val="0"/>
          <c:showVal val="0"/>
          <c:showCatName val="0"/>
          <c:showSerName val="0"/>
          <c:showPercent val="0"/>
          <c:showBubbleSize val="0"/>
        </c:dLbls>
        <c:gapWidth val="10"/>
        <c:axId val="340742816"/>
        <c:axId val="340742032"/>
      </c:barChart>
      <c:catAx>
        <c:axId val="340742816"/>
        <c:scaling>
          <c:orientation val="minMax"/>
        </c:scaling>
        <c:delete val="0"/>
        <c:axPos val="b"/>
        <c:numFmt formatCode="General" sourceLinked="1"/>
        <c:majorTickMark val="out"/>
        <c:minorTickMark val="none"/>
        <c:tickLblPos val="nextTo"/>
        <c:spPr>
          <a:ln w="3162">
            <a:solidFill>
              <a:srgbClr val="000000"/>
            </a:solidFill>
            <a:prstDash val="solid"/>
          </a:ln>
        </c:spPr>
        <c:txPr>
          <a:bodyPr rot="0" vert="horz"/>
          <a:lstStyle/>
          <a:p>
            <a:pPr>
              <a:defRPr sz="1100"/>
            </a:pPr>
            <a:endParaRPr lang="ru-RU"/>
          </a:p>
        </c:txPr>
        <c:crossAx val="340742032"/>
        <c:crosses val="autoZero"/>
        <c:auto val="1"/>
        <c:lblAlgn val="ctr"/>
        <c:lblOffset val="100"/>
        <c:tickLblSkip val="1"/>
        <c:tickMarkSkip val="1"/>
        <c:noMultiLvlLbl val="0"/>
      </c:catAx>
      <c:valAx>
        <c:axId val="340742032"/>
        <c:scaling>
          <c:orientation val="minMax"/>
        </c:scaling>
        <c:delete val="1"/>
        <c:axPos val="l"/>
        <c:majorGridlines>
          <c:spPr>
            <a:ln w="3162">
              <a:solidFill>
                <a:srgbClr val="000000"/>
              </a:solidFill>
              <a:prstDash val="solid"/>
            </a:ln>
          </c:spPr>
        </c:majorGridlines>
        <c:numFmt formatCode="0.0%" sourceLinked="1"/>
        <c:majorTickMark val="out"/>
        <c:minorTickMark val="none"/>
        <c:tickLblPos val="none"/>
        <c:crossAx val="340742816"/>
        <c:crosses val="autoZero"/>
        <c:crossBetween val="between"/>
      </c:valAx>
      <c:spPr>
        <a:gradFill rotWithShape="0">
          <a:gsLst>
            <a:gs pos="0">
              <a:srgbClr val="CCFFFF"/>
            </a:gs>
            <a:gs pos="100000">
              <a:srgbClr val="000000">
                <a:gamma/>
                <a:shade val="46275"/>
                <a:invGamma/>
              </a:srgbClr>
            </a:gs>
          </a:gsLst>
          <a:lin ang="5400000" scaled="1"/>
        </a:gradFill>
        <a:ln w="12645">
          <a:solidFill>
            <a:srgbClr val="808080"/>
          </a:solidFill>
          <a:prstDash val="solid"/>
        </a:ln>
      </c:spPr>
    </c:plotArea>
    <c:plotVisOnly val="1"/>
    <c:dispBlanksAs val="gap"/>
    <c:showDLblsOverMax val="0"/>
  </c:chart>
  <c:spPr>
    <a:noFill/>
    <a:ln>
      <a:noFill/>
    </a:ln>
  </c:spPr>
  <c:txPr>
    <a:bodyPr/>
    <a:lstStyle/>
    <a:p>
      <a:pPr>
        <a:defRPr sz="870" b="1" i="1" u="none" strike="noStrike" baseline="0">
          <a:solidFill>
            <a:srgbClr val="000000"/>
          </a:solidFill>
          <a:latin typeface="Calibri"/>
          <a:ea typeface="Calibri"/>
          <a:cs typeface="Calibri"/>
        </a:defRPr>
      </a:pPr>
      <a:endParaRPr lang="ru-RU"/>
    </a:p>
  </c:txPr>
  <c:externalData r:id="rId6">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693378148091008E-4"/>
          <c:y val="3.445439267367506E-3"/>
          <c:w val="0.97212208735916761"/>
          <c:h val="0.63813546709001656"/>
        </c:manualLayout>
      </c:layout>
      <c:barChart>
        <c:barDir val="col"/>
        <c:grouping val="clustered"/>
        <c:varyColors val="0"/>
        <c:ser>
          <c:idx val="1"/>
          <c:order val="0"/>
          <c:tx>
            <c:strRef>
              <c:f>Sheet1!$A$2</c:f>
              <c:strCache>
                <c:ptCount val="1"/>
                <c:pt idx="0">
                  <c:v>Диагноз наркомания</c:v>
                </c:pt>
              </c:strCache>
            </c:strRef>
          </c:tx>
          <c:spPr>
            <a:gradFill rotWithShape="0">
              <a:gsLst>
                <a:gs pos="0">
                  <a:srgbClr val="C00000"/>
                </a:gs>
                <a:gs pos="100000">
                  <a:srgbClr val="C00000"/>
                </a:gs>
              </a:gsLst>
              <a:lin ang="5400000" scaled="1"/>
            </a:gradFill>
            <a:ln w="12692">
              <a:solidFill>
                <a:srgbClr val="000000"/>
              </a:solidFill>
              <a:prstDash val="solid"/>
            </a:ln>
            <a:scene3d>
              <a:camera prst="orthographicFront"/>
              <a:lightRig rig="threePt" dir="t"/>
            </a:scene3d>
            <a:sp3d>
              <a:bevelT/>
            </a:sp3d>
          </c:spPr>
          <c:invertIfNegative val="0"/>
          <c:dLbls>
            <c:spPr>
              <a:noFill/>
              <a:ln w="25384">
                <a:noFill/>
              </a:ln>
            </c:spPr>
            <c:txPr>
              <a:bodyPr/>
              <a:lstStyle/>
              <a:p>
                <a:pPr>
                  <a:defRPr sz="9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1336</c:v>
                </c:pt>
                <c:pt idx="1">
                  <c:v>1432</c:v>
                </c:pt>
                <c:pt idx="2">
                  <c:v>1589</c:v>
                </c:pt>
                <c:pt idx="3">
                  <c:v>1551</c:v>
                </c:pt>
                <c:pt idx="4">
                  <c:v>1477</c:v>
                </c:pt>
                <c:pt idx="5">
                  <c:v>1210</c:v>
                </c:pt>
                <c:pt idx="6">
                  <c:v>1238</c:v>
                </c:pt>
                <c:pt idx="7">
                  <c:v>1188</c:v>
                </c:pt>
              </c:numCache>
            </c:numRef>
          </c:val>
        </c:ser>
        <c:ser>
          <c:idx val="2"/>
          <c:order val="2"/>
          <c:tx>
            <c:strRef>
              <c:f>Sheet1!$A$4</c:f>
              <c:strCache>
                <c:ptCount val="1"/>
                <c:pt idx="0">
                  <c:v>Диагноз Токсикомания</c:v>
                </c:pt>
              </c:strCache>
            </c:strRef>
          </c:tx>
          <c:spPr>
            <a:solidFill>
              <a:srgbClr val="000000"/>
            </a:solidFill>
            <a:ln w="12692">
              <a:solidFill>
                <a:srgbClr val="000000"/>
              </a:solidFill>
              <a:prstDash val="solid"/>
            </a:ln>
          </c:spPr>
          <c:invertIfNegative val="0"/>
          <c:dLbls>
            <c:spPr>
              <a:noFill/>
              <a:ln w="25384">
                <a:noFill/>
              </a:ln>
            </c:spPr>
            <c:txPr>
              <a:bodyPr/>
              <a:lstStyle/>
              <a:p>
                <a:pPr>
                  <a:defRPr sz="7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40</c:v>
                </c:pt>
                <c:pt idx="1">
                  <c:v>39</c:v>
                </c:pt>
                <c:pt idx="2">
                  <c:v>43</c:v>
                </c:pt>
                <c:pt idx="3">
                  <c:v>42</c:v>
                </c:pt>
                <c:pt idx="4">
                  <c:v>38</c:v>
                </c:pt>
                <c:pt idx="5">
                  <c:v>22</c:v>
                </c:pt>
                <c:pt idx="6">
                  <c:v>21</c:v>
                </c:pt>
                <c:pt idx="7">
                  <c:v>19</c:v>
                </c:pt>
              </c:numCache>
            </c:numRef>
          </c:val>
        </c:ser>
        <c:ser>
          <c:idx val="3"/>
          <c:order val="3"/>
          <c:tx>
            <c:strRef>
              <c:f>Sheet1!$A$5</c:f>
              <c:strCache>
                <c:ptCount val="1"/>
                <c:pt idx="0">
                  <c:v>Злоупотребление наркотическими веществами</c:v>
                </c:pt>
              </c:strCache>
            </c:strRef>
          </c:tx>
          <c:spPr>
            <a:solidFill>
              <a:srgbClr val="0070C0"/>
            </a:solidFill>
            <a:ln w="12692">
              <a:solidFill>
                <a:srgbClr val="000000"/>
              </a:solidFill>
              <a:prstDash val="solid"/>
            </a:ln>
            <a:scene3d>
              <a:camera prst="orthographicFront"/>
              <a:lightRig rig="threePt" dir="t"/>
            </a:scene3d>
            <a:sp3d prstMaterial="matte">
              <a:bevelT/>
            </a:sp3d>
          </c:spPr>
          <c:invertIfNegative val="0"/>
          <c:dLbls>
            <c:spPr>
              <a:noFill/>
              <a:ln w="25384">
                <a:noFill/>
              </a:ln>
            </c:spPr>
            <c:txPr>
              <a:bodyPr/>
              <a:lstStyle/>
              <a:p>
                <a:pPr>
                  <a:defRPr sz="9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Sheet1!$B$5:$I$5</c:f>
              <c:numCache>
                <c:formatCode>General</c:formatCode>
                <c:ptCount val="8"/>
                <c:pt idx="0">
                  <c:v>815</c:v>
                </c:pt>
                <c:pt idx="1">
                  <c:v>1016</c:v>
                </c:pt>
                <c:pt idx="2">
                  <c:v>1309</c:v>
                </c:pt>
                <c:pt idx="3">
                  <c:v>1497</c:v>
                </c:pt>
                <c:pt idx="4">
                  <c:v>808</c:v>
                </c:pt>
                <c:pt idx="5">
                  <c:v>595</c:v>
                </c:pt>
                <c:pt idx="6">
                  <c:v>538</c:v>
                </c:pt>
                <c:pt idx="7">
                  <c:v>486</c:v>
                </c:pt>
              </c:numCache>
            </c:numRef>
          </c:val>
        </c:ser>
        <c:ser>
          <c:idx val="4"/>
          <c:order val="4"/>
          <c:tx>
            <c:strRef>
              <c:f>Sheet1!$A$6</c:f>
              <c:strCache>
                <c:ptCount val="1"/>
                <c:pt idx="0">
                  <c:v>Злоупотребление ненаркотическими веществами</c:v>
                </c:pt>
              </c:strCache>
            </c:strRef>
          </c:tx>
          <c:spPr>
            <a:solidFill>
              <a:schemeClr val="accent3">
                <a:lumMod val="75000"/>
              </a:schemeClr>
            </a:solidFill>
            <a:ln w="12692">
              <a:solidFill>
                <a:srgbClr val="000000"/>
              </a:solidFill>
              <a:prstDash val="solid"/>
            </a:ln>
            <a:scene3d>
              <a:camera prst="orthographicFront"/>
              <a:lightRig rig="threePt" dir="t"/>
            </a:scene3d>
            <a:sp3d>
              <a:bevelT/>
            </a:sp3d>
          </c:spPr>
          <c:invertIfNegative val="0"/>
          <c:dLbls>
            <c:dLbl>
              <c:idx val="2"/>
              <c:layout>
                <c:manualLayout>
                  <c:x val="1.1211296573327718E-2"/>
                  <c:y val="-1.074923038916140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84">
                <a:noFill/>
              </a:ln>
            </c:spPr>
            <c:txPr>
              <a:bodyPr/>
              <a:lstStyle/>
              <a:p>
                <a:pPr>
                  <a:defRPr sz="799"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Sheet1!$B$6:$I$6</c:f>
              <c:numCache>
                <c:formatCode>General</c:formatCode>
                <c:ptCount val="8"/>
                <c:pt idx="0">
                  <c:v>83</c:v>
                </c:pt>
                <c:pt idx="1">
                  <c:v>103</c:v>
                </c:pt>
                <c:pt idx="2">
                  <c:v>109</c:v>
                </c:pt>
                <c:pt idx="3">
                  <c:v>112</c:v>
                </c:pt>
                <c:pt idx="4">
                  <c:v>49</c:v>
                </c:pt>
                <c:pt idx="5">
                  <c:v>47</c:v>
                </c:pt>
                <c:pt idx="6">
                  <c:v>33</c:v>
                </c:pt>
                <c:pt idx="7">
                  <c:v>27</c:v>
                </c:pt>
              </c:numCache>
            </c:numRef>
          </c:val>
        </c:ser>
        <c:dLbls>
          <c:showLegendKey val="0"/>
          <c:showVal val="0"/>
          <c:showCatName val="0"/>
          <c:showSerName val="0"/>
          <c:showPercent val="0"/>
          <c:showBubbleSize val="0"/>
        </c:dLbls>
        <c:gapWidth val="150"/>
        <c:axId val="340742424"/>
        <c:axId val="347159648"/>
      </c:barChart>
      <c:lineChart>
        <c:grouping val="standard"/>
        <c:varyColors val="0"/>
        <c:ser>
          <c:idx val="0"/>
          <c:order val="1"/>
          <c:tx>
            <c:strRef>
              <c:f>Sheet1!$A$3</c:f>
              <c:strCache>
                <c:ptCount val="1"/>
                <c:pt idx="0">
                  <c:v>Всего на учете</c:v>
                </c:pt>
              </c:strCache>
            </c:strRef>
          </c:tx>
          <c:spPr>
            <a:ln w="38076" cmpd="sng">
              <a:solidFill>
                <a:srgbClr val="000000"/>
              </a:solidFill>
              <a:prstDash val="solid"/>
            </a:ln>
          </c:spPr>
          <c:marker>
            <c:symbol val="circle"/>
            <c:size val="5"/>
            <c:spPr>
              <a:solidFill>
                <a:srgbClr val="000080"/>
              </a:solidFill>
              <a:ln>
                <a:solidFill>
                  <a:srgbClr val="000000"/>
                </a:solidFill>
                <a:prstDash val="solid"/>
              </a:ln>
              <a:scene3d>
                <a:camera prst="orthographicFront"/>
                <a:lightRig rig="threePt" dir="t"/>
              </a:scene3d>
              <a:sp3d>
                <a:bevelT/>
              </a:sp3d>
            </c:spPr>
          </c:marker>
          <c:dLbls>
            <c:dLbl>
              <c:idx val="0"/>
              <c:layout>
                <c:manualLayout>
                  <c:x val="-1.2368432111924862E-2"/>
                  <c:y val="-5.87905020644349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282821172590531E-3"/>
                  <c:y val="-4.87685006534098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3752079642739268E-2"/>
                  <c:y val="4.03235599150466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79989290260874E-2"/>
                  <c:y val="5.83253600950646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75891636299954E-2"/>
                  <c:y val="4.9616908606986532E-2"/>
                </c:manualLayout>
              </c:layout>
              <c:tx>
                <c:rich>
                  <a:bodyPr/>
                  <a:lstStyle/>
                  <a:p>
                    <a:r>
                      <a:rPr lang="en-US"/>
                      <a:t>2590</a:t>
                    </a:r>
                  </a:p>
                </c:rich>
              </c:tx>
              <c:dLblPos val="r"/>
              <c:showLegendKey val="0"/>
              <c:showVal val="0"/>
              <c:showCatName val="0"/>
              <c:showSerName val="0"/>
              <c:showPercent val="0"/>
              <c:showBubbleSize val="0"/>
              <c:extLst>
                <c:ext xmlns:c15="http://schemas.microsoft.com/office/drawing/2012/chart" uri="{CE6537A1-D6FC-4f65-9D91-7224C49458BB}"/>
              </c:extLst>
            </c:dLbl>
            <c:dLbl>
              <c:idx val="5"/>
              <c:layout>
                <c:manualLayout>
                  <c:x val="-4.0601698739753417E-2"/>
                  <c:y val="-6.11451696350737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3847153836309395E-2"/>
                  <c:y val="-6.03414672175879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5517764372526287E-3"/>
                  <c:y val="-4.18435332792826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dLblPos val="r"/>
              <c:showLegendKey val="0"/>
              <c:showVal val="1"/>
              <c:showCatName val="0"/>
              <c:showSerName val="0"/>
              <c:showPercent val="0"/>
              <c:showBubbleSize val="0"/>
              <c:extLst>
                <c:ext xmlns:c15="http://schemas.microsoft.com/office/drawing/2012/chart" uri="{CE6537A1-D6FC-4f65-9D91-7224C49458BB}"/>
              </c:extLst>
            </c:dLbl>
            <c:dLbl>
              <c:idx val="9"/>
              <c:dLblPos val="r"/>
              <c:showLegendKey val="0"/>
              <c:showVal val="1"/>
              <c:showCatName val="0"/>
              <c:showSerName val="0"/>
              <c:showPercent val="0"/>
              <c:showBubbleSize val="0"/>
              <c:extLst>
                <c:ext xmlns:c15="http://schemas.microsoft.com/office/drawing/2012/chart" uri="{CE6537A1-D6FC-4f65-9D91-7224C49458BB}"/>
              </c:extLst>
            </c:dLbl>
            <c:spPr>
              <a:noFill/>
              <a:ln w="25384">
                <a:noFill/>
              </a:ln>
            </c:spPr>
            <c:txPr>
              <a:bodyPr/>
              <a:lstStyle/>
              <a:p>
                <a:pPr>
                  <a:defRPr sz="1099" b="1" i="0" u="none" strike="noStrike" baseline="0">
                    <a:solidFill>
                      <a:srgbClr val="FF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2274</c:v>
                </c:pt>
                <c:pt idx="1">
                  <c:v>2590</c:v>
                </c:pt>
                <c:pt idx="2">
                  <c:v>3050</c:v>
                </c:pt>
                <c:pt idx="3">
                  <c:v>3202</c:v>
                </c:pt>
                <c:pt idx="4">
                  <c:v>2372</c:v>
                </c:pt>
                <c:pt idx="5">
                  <c:v>1874</c:v>
                </c:pt>
                <c:pt idx="6">
                  <c:v>1830</c:v>
                </c:pt>
                <c:pt idx="7">
                  <c:v>1720</c:v>
                </c:pt>
              </c:numCache>
            </c:numRef>
          </c:val>
          <c:smooth val="0"/>
        </c:ser>
        <c:dLbls>
          <c:showLegendKey val="0"/>
          <c:showVal val="0"/>
          <c:showCatName val="0"/>
          <c:showSerName val="0"/>
          <c:showPercent val="0"/>
          <c:showBubbleSize val="0"/>
        </c:dLbls>
        <c:marker val="1"/>
        <c:smooth val="0"/>
        <c:axId val="347159256"/>
        <c:axId val="347160432"/>
      </c:lineChart>
      <c:catAx>
        <c:axId val="340742424"/>
        <c:scaling>
          <c:orientation val="minMax"/>
        </c:scaling>
        <c:delete val="0"/>
        <c:axPos val="b"/>
        <c:numFmt formatCode="General" sourceLinked="1"/>
        <c:majorTickMark val="cross"/>
        <c:minorTickMark val="none"/>
        <c:tickLblPos val="nextTo"/>
        <c:spPr>
          <a:ln w="3173">
            <a:solidFill>
              <a:srgbClr val="000000"/>
            </a:solidFill>
            <a:prstDash val="solid"/>
          </a:ln>
        </c:spPr>
        <c:txPr>
          <a:bodyPr rot="0" vert="horz"/>
          <a:lstStyle/>
          <a:p>
            <a:pPr>
              <a:defRPr sz="1099" b="1" i="0" u="none" strike="noStrike" baseline="0">
                <a:solidFill>
                  <a:srgbClr val="000000"/>
                </a:solidFill>
                <a:latin typeface="Times New Roman"/>
                <a:ea typeface="Times New Roman"/>
                <a:cs typeface="Times New Roman"/>
              </a:defRPr>
            </a:pPr>
            <a:endParaRPr lang="ru-RU"/>
          </a:p>
        </c:txPr>
        <c:crossAx val="347159648"/>
        <c:crosses val="autoZero"/>
        <c:auto val="0"/>
        <c:lblAlgn val="ctr"/>
        <c:lblOffset val="100"/>
        <c:tickLblSkip val="1"/>
        <c:tickMarkSkip val="1"/>
        <c:noMultiLvlLbl val="0"/>
      </c:catAx>
      <c:valAx>
        <c:axId val="347159648"/>
        <c:scaling>
          <c:orientation val="minMax"/>
          <c:max val="3350"/>
          <c:min val="0"/>
        </c:scaling>
        <c:delete val="1"/>
        <c:axPos val="l"/>
        <c:numFmt formatCode="General" sourceLinked="1"/>
        <c:majorTickMark val="out"/>
        <c:minorTickMark val="none"/>
        <c:tickLblPos val="none"/>
        <c:crossAx val="340742424"/>
        <c:crosses val="autoZero"/>
        <c:crossBetween val="between"/>
        <c:majorUnit val="200"/>
        <c:minorUnit val="100"/>
      </c:valAx>
      <c:catAx>
        <c:axId val="347159256"/>
        <c:scaling>
          <c:orientation val="minMax"/>
        </c:scaling>
        <c:delete val="1"/>
        <c:axPos val="b"/>
        <c:numFmt formatCode="General" sourceLinked="1"/>
        <c:majorTickMark val="out"/>
        <c:minorTickMark val="none"/>
        <c:tickLblPos val="none"/>
        <c:crossAx val="347160432"/>
        <c:crosses val="autoZero"/>
        <c:auto val="0"/>
        <c:lblAlgn val="ctr"/>
        <c:lblOffset val="100"/>
        <c:noMultiLvlLbl val="0"/>
      </c:catAx>
      <c:valAx>
        <c:axId val="347160432"/>
        <c:scaling>
          <c:orientation val="minMax"/>
        </c:scaling>
        <c:delete val="1"/>
        <c:axPos val="l"/>
        <c:numFmt formatCode="General" sourceLinked="1"/>
        <c:majorTickMark val="out"/>
        <c:minorTickMark val="none"/>
        <c:tickLblPos val="none"/>
        <c:crossAx val="347159256"/>
        <c:crosses val="autoZero"/>
        <c:crossBetween val="between"/>
      </c:valAx>
      <c:spPr>
        <a:pattFill prst="pct5">
          <a:fgClr>
            <a:srgbClr val="FFFFFF"/>
          </a:fgClr>
          <a:bgClr>
            <a:srgbClr val="FFFFFF"/>
          </a:bgClr>
        </a:pattFill>
        <a:ln w="25383">
          <a:noFill/>
        </a:ln>
      </c:spPr>
    </c:plotArea>
    <c:legend>
      <c:legendPos val="b"/>
      <c:layout>
        <c:manualLayout>
          <c:xMode val="edge"/>
          <c:yMode val="edge"/>
          <c:x val="0"/>
          <c:y val="0.77883489136315298"/>
          <c:w val="1"/>
          <c:h val="0.21029693520533177"/>
        </c:manualLayout>
      </c:layout>
      <c:overlay val="0"/>
      <c:spPr>
        <a:solidFill>
          <a:srgbClr val="FFFFFF"/>
        </a:solidFill>
        <a:ln w="25383">
          <a:noFill/>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9"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solidFill>
                  <a:sysClr val="windowText" lastClr="000000"/>
                </a:solidFill>
              </a:rPr>
              <a:t>Динамика зарегистрированных лиц с диагнозом наркомания  на 100 тыс. населения</a:t>
            </a:r>
          </a:p>
        </c:rich>
      </c:tx>
      <c:layout>
        <c:manualLayout>
          <c:xMode val="edge"/>
          <c:yMode val="edge"/>
          <c:x val="0.18355525270879605"/>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6.8444084676331382E-2"/>
          <c:y val="0.28451077943615288"/>
          <c:w val="0.90871064014194458"/>
          <c:h val="0.49965761742468834"/>
        </c:manualLayout>
      </c:layout>
      <c:lineChart>
        <c:grouping val="standard"/>
        <c:varyColors val="0"/>
        <c:ser>
          <c:idx val="0"/>
          <c:order val="0"/>
          <c:spPr>
            <a:ln w="31750" cap="rnd">
              <a:solidFill>
                <a:srgbClr val="FF0000">
                  <a:alpha val="85000"/>
                </a:srgbClr>
              </a:solidFill>
              <a:round/>
            </a:ln>
            <a:effectLst/>
          </c:spPr>
          <c:marker>
            <c:symbol val="circle"/>
            <c:size val="6"/>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Лист1!$B$3:$B$12</c:f>
              <c:numCache>
                <c:formatCode>General</c:formatCode>
                <c:ptCount val="10"/>
                <c:pt idx="0">
                  <c:v>126.21</c:v>
                </c:pt>
                <c:pt idx="1">
                  <c:v>127.23</c:v>
                </c:pt>
                <c:pt idx="2">
                  <c:v>132.51</c:v>
                </c:pt>
                <c:pt idx="3">
                  <c:v>142.4</c:v>
                </c:pt>
                <c:pt idx="4">
                  <c:v>158.18</c:v>
                </c:pt>
                <c:pt idx="5">
                  <c:v>153.49</c:v>
                </c:pt>
                <c:pt idx="6">
                  <c:v>146.27000000000001</c:v>
                </c:pt>
                <c:pt idx="7">
                  <c:v>119.7</c:v>
                </c:pt>
                <c:pt idx="8">
                  <c:v>122.3</c:v>
                </c:pt>
                <c:pt idx="9">
                  <c:v>117.7</c:v>
                </c:pt>
              </c:numCache>
            </c:numRef>
          </c:val>
          <c:smooth val="0"/>
          <c:extLst xmlns:c16r2="http://schemas.microsoft.com/office/drawing/2015/06/chart">
            <c:ext xmlns:c16="http://schemas.microsoft.com/office/drawing/2014/chart" uri="{C3380CC4-5D6E-409C-BE32-E72D297353CC}">
              <c16:uniqueId val="{00000000-3462-4E27-8D24-5CC1A8F08BA7}"/>
            </c:ext>
          </c:extLst>
        </c:ser>
        <c:dLbls>
          <c:showLegendKey val="0"/>
          <c:showVal val="1"/>
          <c:showCatName val="0"/>
          <c:showSerName val="0"/>
          <c:showPercent val="0"/>
          <c:showBubbleSize val="0"/>
        </c:dLbls>
        <c:marker val="1"/>
        <c:smooth val="0"/>
        <c:axId val="347163568"/>
        <c:axId val="347163960"/>
      </c:lineChart>
      <c:catAx>
        <c:axId val="3471635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0" i="0" u="none" strike="noStrike" kern="1200" cap="none" baseline="0">
                <a:solidFill>
                  <a:sysClr val="windowText" lastClr="000000"/>
                </a:solidFill>
                <a:latin typeface="+mn-lt"/>
                <a:ea typeface="+mn-ea"/>
                <a:cs typeface="+mn-cs"/>
              </a:defRPr>
            </a:pPr>
            <a:endParaRPr lang="ru-RU"/>
          </a:p>
        </c:txPr>
        <c:crossAx val="347163960"/>
        <c:crosses val="autoZero"/>
        <c:auto val="1"/>
        <c:lblAlgn val="ctr"/>
        <c:lblOffset val="100"/>
        <c:noMultiLvlLbl val="0"/>
      </c:catAx>
      <c:valAx>
        <c:axId val="347163960"/>
        <c:scaling>
          <c:orientation val="minMax"/>
          <c:min val="1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347163568"/>
        <c:crosses val="autoZero"/>
        <c:crossBetween val="between"/>
      </c:valAx>
      <c:spPr>
        <a:noFill/>
        <a:ln>
          <a:noFill/>
        </a:ln>
        <a:effectLst/>
      </c:spPr>
    </c:plotArea>
    <c:plotVisOnly val="1"/>
    <c:dispBlanksAs val="gap"/>
    <c:showDLblsOverMax val="0"/>
  </c:chart>
  <c:spPr>
    <a:noFill/>
    <a:ln w="9525" cap="flat" cmpd="sng" algn="ctr">
      <a:solidFill>
        <a:schemeClr val="bg1">
          <a:lumMod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solidFill>
                  <a:sysClr val="windowText" lastClr="000000"/>
                </a:solidFill>
              </a:rPr>
              <a:t>Число лиц с впервые в жизни установленым </a:t>
            </a:r>
          </a:p>
          <a:p>
            <a:pPr>
              <a:defRPr sz="1400">
                <a:solidFill>
                  <a:sysClr val="windowText" lastClr="000000"/>
                </a:solidFill>
              </a:defRPr>
            </a:pPr>
            <a:r>
              <a:rPr lang="ru-RU" sz="1400">
                <a:solidFill>
                  <a:sysClr val="windowText" lastClr="000000"/>
                </a:solidFill>
              </a:rPr>
              <a:t>диагнозом наркомания</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5.7828119415486982E-2"/>
          <c:y val="0.32222321159774275"/>
          <c:w val="0.90871064014194458"/>
          <c:h val="0.49965761742468834"/>
        </c:manualLayout>
      </c:layout>
      <c:barChart>
        <c:barDir val="col"/>
        <c:grouping val="clustered"/>
        <c:varyColors val="0"/>
        <c:ser>
          <c:idx val="0"/>
          <c:order val="0"/>
          <c:spPr>
            <a:solidFill>
              <a:schemeClr val="accent1">
                <a:lumMod val="75000"/>
                <a:alpha val="73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Лист1!$A$3:$A$12</c:f>
              <c:strCache>
                <c:ptCount val="10"/>
                <c:pt idx="0">
                  <c:v>2010 год</c:v>
                </c:pt>
                <c:pt idx="1">
                  <c:v>2011 год</c:v>
                </c:pt>
                <c:pt idx="2">
                  <c:v>2012 год</c:v>
                </c:pt>
                <c:pt idx="3">
                  <c:v>2013 год</c:v>
                </c:pt>
                <c:pt idx="4">
                  <c:v>2014 год</c:v>
                </c:pt>
                <c:pt idx="5">
                  <c:v>2015 год</c:v>
                </c:pt>
                <c:pt idx="6">
                  <c:v>2016 год</c:v>
                </c:pt>
                <c:pt idx="7">
                  <c:v>2017 год</c:v>
                </c:pt>
                <c:pt idx="8">
                  <c:v>2018 год</c:v>
                </c:pt>
                <c:pt idx="9">
                  <c:v>2019 год</c:v>
                </c:pt>
              </c:strCache>
            </c:strRef>
          </c:cat>
          <c:val>
            <c:numRef>
              <c:f>Лист1!$B$3:$B$12</c:f>
              <c:numCache>
                <c:formatCode>General</c:formatCode>
                <c:ptCount val="10"/>
                <c:pt idx="0">
                  <c:v>97</c:v>
                </c:pt>
                <c:pt idx="1">
                  <c:v>103</c:v>
                </c:pt>
                <c:pt idx="2">
                  <c:v>91</c:v>
                </c:pt>
                <c:pt idx="3">
                  <c:v>125</c:v>
                </c:pt>
                <c:pt idx="4">
                  <c:v>238</c:v>
                </c:pt>
                <c:pt idx="5">
                  <c:v>203</c:v>
                </c:pt>
                <c:pt idx="6">
                  <c:v>115</c:v>
                </c:pt>
                <c:pt idx="7">
                  <c:v>87</c:v>
                </c:pt>
                <c:pt idx="8">
                  <c:v>74</c:v>
                </c:pt>
                <c:pt idx="9">
                  <c:v>82</c:v>
                </c:pt>
              </c:numCache>
            </c:numRef>
          </c:val>
          <c:extLst xmlns:c16r2="http://schemas.microsoft.com/office/drawing/2015/06/chart">
            <c:ext xmlns:c16="http://schemas.microsoft.com/office/drawing/2014/chart" uri="{C3380CC4-5D6E-409C-BE32-E72D297353CC}">
              <c16:uniqueId val="{00000000-E20D-48A0-9B2D-BE1173A52A0F}"/>
            </c:ext>
          </c:extLst>
        </c:ser>
        <c:dLbls>
          <c:showLegendKey val="0"/>
          <c:showVal val="1"/>
          <c:showCatName val="0"/>
          <c:showSerName val="0"/>
          <c:showPercent val="0"/>
          <c:showBubbleSize val="0"/>
        </c:dLbls>
        <c:gapWidth val="67"/>
        <c:axId val="347164352"/>
        <c:axId val="347160040"/>
      </c:barChart>
      <c:catAx>
        <c:axId val="347164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100" b="0" i="0" u="none" strike="noStrike" kern="1200" cap="none" baseline="0">
                <a:solidFill>
                  <a:sysClr val="windowText" lastClr="000000"/>
                </a:solidFill>
                <a:latin typeface="+mn-lt"/>
                <a:ea typeface="+mn-ea"/>
                <a:cs typeface="+mn-cs"/>
              </a:defRPr>
            </a:pPr>
            <a:endParaRPr lang="ru-RU"/>
          </a:p>
        </c:txPr>
        <c:crossAx val="347160040"/>
        <c:crosses val="autoZero"/>
        <c:auto val="1"/>
        <c:lblAlgn val="ctr"/>
        <c:lblOffset val="100"/>
        <c:noMultiLvlLbl val="0"/>
      </c:catAx>
      <c:valAx>
        <c:axId val="347160040"/>
        <c:scaling>
          <c:orientation val="minMax"/>
          <c:max val="28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47164352"/>
        <c:crosses val="autoZero"/>
        <c:crossBetween val="between"/>
      </c:valAx>
      <c:spPr>
        <a:noFill/>
        <a:ln>
          <a:noFill/>
        </a:ln>
        <a:effectLst/>
      </c:spPr>
    </c:plotArea>
    <c:plotVisOnly val="1"/>
    <c:dispBlanksAs val="gap"/>
    <c:showDLblsOverMax val="0"/>
  </c:chart>
  <c:spPr>
    <a:noFill/>
    <a:ln w="9525" cap="flat" cmpd="sng" algn="ctr">
      <a:solidFill>
        <a:schemeClr val="bg1">
          <a:lumMod val="7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solidFill>
                  <a:sysClr val="windowText" lastClr="000000"/>
                </a:solidFill>
              </a:rPr>
              <a:t>Динамика зарегистрированных лиц с диагнозом наркомания</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6.2241128527664669E-2"/>
          <c:y val="0.27884844237402273"/>
          <c:w val="0.91918302007914643"/>
          <c:h val="0.47548556430446226"/>
        </c:manualLayout>
      </c:layout>
      <c:barChart>
        <c:barDir val="col"/>
        <c:grouping val="clustered"/>
        <c:varyColors val="0"/>
        <c:ser>
          <c:idx val="1"/>
          <c:order val="1"/>
          <c:tx>
            <c:strRef>
              <c:f>Лист1!$C$2</c:f>
              <c:strCache>
                <c:ptCount val="1"/>
                <c:pt idx="0">
                  <c:v>опиоиды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2.0639834881320974E-3"/>
                  <c:y val="2.79232111692844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2A-4597-84F8-0902393E327D}"/>
                </c:ext>
                <c:ext xmlns:c15="http://schemas.microsoft.com/office/drawing/2012/chart" uri="{CE6537A1-D6FC-4f65-9D91-7224C49458BB}"/>
              </c:extLst>
            </c:dLbl>
            <c:dLbl>
              <c:idx val="1"/>
              <c:layout>
                <c:manualLayout>
                  <c:x val="0"/>
                  <c:y val="1.39616055846422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2A-4597-84F8-0902393E327D}"/>
                </c:ext>
                <c:ext xmlns:c15="http://schemas.microsoft.com/office/drawing/2012/chart" uri="{CE6537A1-D6FC-4f65-9D91-7224C49458BB}"/>
              </c:extLst>
            </c:dLbl>
            <c:dLbl>
              <c:idx val="2"/>
              <c:layout>
                <c:manualLayout>
                  <c:x val="0"/>
                  <c:y val="3.49040139616055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2A-4597-84F8-0902393E327D}"/>
                </c:ext>
                <c:ext xmlns:c15="http://schemas.microsoft.com/office/drawing/2012/chart" uri="{CE6537A1-D6FC-4f65-9D91-7224C49458BB}"/>
              </c:extLst>
            </c:dLbl>
            <c:dLbl>
              <c:idx val="3"/>
              <c:layout>
                <c:manualLayout>
                  <c:x val="-2.0639834881320974E-3"/>
                  <c:y val="3.49040139616055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2A-4597-84F8-0902393E327D}"/>
                </c:ext>
                <c:ext xmlns:c15="http://schemas.microsoft.com/office/drawing/2012/chart" uri="{CE6537A1-D6FC-4f65-9D91-7224C49458BB}"/>
              </c:extLst>
            </c:dLbl>
            <c:dLbl>
              <c:idx val="4"/>
              <c:layout>
                <c:manualLayout>
                  <c:x val="-2.0639834881320974E-3"/>
                  <c:y val="2.09424083769632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2A-4597-84F8-0902393E327D}"/>
                </c:ext>
                <c:ext xmlns:c15="http://schemas.microsoft.com/office/drawing/2012/chart" uri="{CE6537A1-D6FC-4f65-9D91-7224C49458BB}"/>
              </c:extLst>
            </c:dLbl>
            <c:dLbl>
              <c:idx val="5"/>
              <c:layout>
                <c:manualLayout>
                  <c:x val="0"/>
                  <c:y val="2.09424083769632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2A-4597-84F8-0902393E32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2014 год</c:v>
                </c:pt>
                <c:pt idx="1">
                  <c:v>2015 год</c:v>
                </c:pt>
                <c:pt idx="2">
                  <c:v>2016 год</c:v>
                </c:pt>
                <c:pt idx="3">
                  <c:v>2017 год</c:v>
                </c:pt>
                <c:pt idx="4">
                  <c:v>2018 год</c:v>
                </c:pt>
                <c:pt idx="5">
                  <c:v>2019 год</c:v>
                </c:pt>
              </c:strCache>
            </c:strRef>
          </c:cat>
          <c:val>
            <c:numRef>
              <c:f>Лист1!$C$3:$C$8</c:f>
              <c:numCache>
                <c:formatCode>General</c:formatCode>
                <c:ptCount val="6"/>
                <c:pt idx="0">
                  <c:v>1289</c:v>
                </c:pt>
                <c:pt idx="1">
                  <c:v>1183</c:v>
                </c:pt>
                <c:pt idx="2">
                  <c:v>1050</c:v>
                </c:pt>
                <c:pt idx="3">
                  <c:v>799</c:v>
                </c:pt>
                <c:pt idx="4">
                  <c:v>800</c:v>
                </c:pt>
                <c:pt idx="5">
                  <c:v>740</c:v>
                </c:pt>
              </c:numCache>
            </c:numRef>
          </c:val>
          <c:extLst xmlns:c16r2="http://schemas.microsoft.com/office/drawing/2015/06/chart">
            <c:ext xmlns:c16="http://schemas.microsoft.com/office/drawing/2014/chart" uri="{C3380CC4-5D6E-409C-BE32-E72D297353CC}">
              <c16:uniqueId val="{00000006-382A-4597-84F8-0902393E327D}"/>
            </c:ext>
          </c:extLst>
        </c:ser>
        <c:ser>
          <c:idx val="2"/>
          <c:order val="2"/>
          <c:tx>
            <c:strRef>
              <c:f>Лист1!$D$2</c:f>
              <c:strCache>
                <c:ptCount val="1"/>
                <c:pt idx="0">
                  <c:v>псих.стимуляторы и сочет.употребление</c:v>
                </c:pt>
              </c:strCache>
            </c:strRef>
          </c:tx>
          <c:spPr>
            <a:pattFill prst="pct25">
              <a:fgClr>
                <a:sysClr val="windowText" lastClr="000000"/>
              </a:fgClr>
              <a:bgClr>
                <a:schemeClr val="bg1"/>
              </a:bgClr>
            </a:pattFill>
            <a:ln>
              <a:solidFill>
                <a:schemeClr val="tx1"/>
              </a:solidFill>
            </a:ln>
            <a:effectLst/>
          </c:spPr>
          <c:invertIfNegative val="0"/>
          <c:dLbls>
            <c:dLbl>
              <c:idx val="0"/>
              <c:layout>
                <c:manualLayout>
                  <c:x val="1.0319917440660437E-2"/>
                  <c:y val="3.490401396160559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2A-4597-84F8-0902393E327D}"/>
                </c:ext>
                <c:ext xmlns:c15="http://schemas.microsoft.com/office/drawing/2012/chart" uri="{CE6537A1-D6FC-4f65-9D91-7224C49458BB}"/>
              </c:extLst>
            </c:dLbl>
            <c:dLbl>
              <c:idx val="1"/>
              <c:layout>
                <c:manualLayout>
                  <c:x val="1.0319917440660513E-2"/>
                  <c:y val="3.49040139616055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82A-4597-84F8-0902393E327D}"/>
                </c:ext>
                <c:ext xmlns:c15="http://schemas.microsoft.com/office/drawing/2012/chart" uri="{CE6537A1-D6FC-4f65-9D91-7224C49458BB}"/>
              </c:extLst>
            </c:dLbl>
            <c:dLbl>
              <c:idx val="2"/>
              <c:layout>
                <c:manualLayout>
                  <c:x val="1.238390092879257E-2"/>
                  <c:y val="3.49040139616056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82A-4597-84F8-0902393E327D}"/>
                </c:ext>
                <c:ext xmlns:c15="http://schemas.microsoft.com/office/drawing/2012/chart" uri="{CE6537A1-D6FC-4f65-9D91-7224C49458BB}"/>
              </c:extLst>
            </c:dLbl>
            <c:dLbl>
              <c:idx val="3"/>
              <c:layout>
                <c:manualLayout>
                  <c:x val="1.238390092879257E-2"/>
                  <c:y val="2.79232111692844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82A-4597-84F8-0902393E327D}"/>
                </c:ext>
                <c:ext xmlns:c15="http://schemas.microsoft.com/office/drawing/2012/chart" uri="{CE6537A1-D6FC-4f65-9D91-7224C49458BB}"/>
              </c:extLst>
            </c:dLbl>
            <c:dLbl>
              <c:idx val="4"/>
              <c:layout>
                <c:manualLayout>
                  <c:x val="1.238390092879257E-2"/>
                  <c:y val="3.49040139616055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82A-4597-84F8-0902393E327D}"/>
                </c:ext>
                <c:ext xmlns:c15="http://schemas.microsoft.com/office/drawing/2012/chart" uri="{CE6537A1-D6FC-4f65-9D91-7224C49458BB}"/>
              </c:extLst>
            </c:dLbl>
            <c:dLbl>
              <c:idx val="5"/>
              <c:layout>
                <c:manualLayout>
                  <c:x val="1.0319917440660475E-2"/>
                  <c:y val="2.09424083769632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82A-4597-84F8-0902393E32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2014 год</c:v>
                </c:pt>
                <c:pt idx="1">
                  <c:v>2015 год</c:v>
                </c:pt>
                <c:pt idx="2">
                  <c:v>2016 год</c:v>
                </c:pt>
                <c:pt idx="3">
                  <c:v>2017 год</c:v>
                </c:pt>
                <c:pt idx="4">
                  <c:v>2018 год</c:v>
                </c:pt>
                <c:pt idx="5">
                  <c:v>2019 год</c:v>
                </c:pt>
              </c:strCache>
            </c:strRef>
          </c:cat>
          <c:val>
            <c:numRef>
              <c:f>Лист1!$D$3:$D$8</c:f>
              <c:numCache>
                <c:formatCode>General</c:formatCode>
                <c:ptCount val="6"/>
                <c:pt idx="0">
                  <c:v>240</c:v>
                </c:pt>
                <c:pt idx="1">
                  <c:v>316</c:v>
                </c:pt>
                <c:pt idx="2">
                  <c:v>372</c:v>
                </c:pt>
                <c:pt idx="3">
                  <c:v>367</c:v>
                </c:pt>
                <c:pt idx="4">
                  <c:v>394</c:v>
                </c:pt>
                <c:pt idx="5">
                  <c:v>401</c:v>
                </c:pt>
              </c:numCache>
            </c:numRef>
          </c:val>
          <c:extLst xmlns:c16r2="http://schemas.microsoft.com/office/drawing/2015/06/chart">
            <c:ext xmlns:c16="http://schemas.microsoft.com/office/drawing/2014/chart" uri="{C3380CC4-5D6E-409C-BE32-E72D297353CC}">
              <c16:uniqueId val="{0000000D-382A-4597-84F8-0902393E327D}"/>
            </c:ext>
          </c:extLst>
        </c:ser>
        <c:dLbls>
          <c:showLegendKey val="0"/>
          <c:showVal val="0"/>
          <c:showCatName val="0"/>
          <c:showSerName val="0"/>
          <c:showPercent val="0"/>
          <c:showBubbleSize val="0"/>
        </c:dLbls>
        <c:gapWidth val="63"/>
        <c:overlap val="26"/>
        <c:axId val="347164744"/>
        <c:axId val="347165528"/>
      </c:barChart>
      <c:lineChart>
        <c:grouping val="standard"/>
        <c:varyColors val="0"/>
        <c:ser>
          <c:idx val="0"/>
          <c:order val="0"/>
          <c:tx>
            <c:strRef>
              <c:f>Лист1!$B$2</c:f>
              <c:strCache>
                <c:ptCount val="1"/>
                <c:pt idx="0">
                  <c:v>Всего</c:v>
                </c:pt>
              </c:strCache>
            </c:strRef>
          </c:tx>
          <c:spPr>
            <a:ln w="31750" cap="rnd">
              <a:solidFill>
                <a:srgbClr val="FF0000"/>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2014 год</c:v>
                </c:pt>
                <c:pt idx="1">
                  <c:v>2015 год</c:v>
                </c:pt>
                <c:pt idx="2">
                  <c:v>2016 год</c:v>
                </c:pt>
                <c:pt idx="3">
                  <c:v>2017 год</c:v>
                </c:pt>
                <c:pt idx="4">
                  <c:v>2018 год</c:v>
                </c:pt>
                <c:pt idx="5">
                  <c:v>2019 год</c:v>
                </c:pt>
              </c:strCache>
            </c:strRef>
          </c:cat>
          <c:val>
            <c:numRef>
              <c:f>Лист1!$B$3:$B$8</c:f>
              <c:numCache>
                <c:formatCode>General</c:formatCode>
                <c:ptCount val="6"/>
                <c:pt idx="0">
                  <c:v>1589</c:v>
                </c:pt>
                <c:pt idx="1">
                  <c:v>1551</c:v>
                </c:pt>
                <c:pt idx="2">
                  <c:v>1477</c:v>
                </c:pt>
                <c:pt idx="3">
                  <c:v>1210</c:v>
                </c:pt>
                <c:pt idx="4">
                  <c:v>1238</c:v>
                </c:pt>
                <c:pt idx="5">
                  <c:v>1188</c:v>
                </c:pt>
              </c:numCache>
            </c:numRef>
          </c:val>
          <c:smooth val="0"/>
          <c:extLst xmlns:c16r2="http://schemas.microsoft.com/office/drawing/2015/06/chart">
            <c:ext xmlns:c16="http://schemas.microsoft.com/office/drawing/2014/chart" uri="{C3380CC4-5D6E-409C-BE32-E72D297353CC}">
              <c16:uniqueId val="{0000000E-382A-4597-84F8-0902393E327D}"/>
            </c:ext>
          </c:extLst>
        </c:ser>
        <c:dLbls>
          <c:showLegendKey val="0"/>
          <c:showVal val="0"/>
          <c:showCatName val="0"/>
          <c:showSerName val="0"/>
          <c:showPercent val="0"/>
          <c:showBubbleSize val="0"/>
        </c:dLbls>
        <c:marker val="1"/>
        <c:smooth val="0"/>
        <c:axId val="347164744"/>
        <c:axId val="347165528"/>
      </c:lineChart>
      <c:catAx>
        <c:axId val="347164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347165528"/>
        <c:crosses val="autoZero"/>
        <c:auto val="1"/>
        <c:lblAlgn val="ctr"/>
        <c:lblOffset val="100"/>
        <c:noMultiLvlLbl val="0"/>
      </c:catAx>
      <c:valAx>
        <c:axId val="347165528"/>
        <c:scaling>
          <c:orientation val="minMax"/>
          <c:max val="175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347164744"/>
        <c:crosses val="autoZero"/>
        <c:crossBetween val="between"/>
      </c:valAx>
      <c:spPr>
        <a:noFill/>
        <a:ln>
          <a:noFill/>
        </a:ln>
        <a:effectLst/>
      </c:spPr>
    </c:plotArea>
    <c:legend>
      <c:legendPos val="b"/>
      <c:layout>
        <c:manualLayout>
          <c:xMode val="edge"/>
          <c:yMode val="edge"/>
          <c:x val="0.13504537493259658"/>
          <c:y val="0.88601743930944798"/>
          <c:w val="0.7549597271781302"/>
          <c:h val="0.1139825606905519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r>
              <a:rPr lang="ru-RU" sz="1300">
                <a:solidFill>
                  <a:sysClr val="windowText" lastClr="000000"/>
                </a:solidFill>
              </a:rPr>
              <a:t>Динамика зарегистрированных лиц с диагнозом "употребление наркотических средств с вредными последствиями"</a:t>
            </a:r>
          </a:p>
        </c:rich>
      </c:tx>
      <c:layout>
        <c:manualLayout>
          <c:xMode val="edge"/>
          <c:yMode val="edge"/>
          <c:x val="0.13263586246056175"/>
          <c:y val="5.6988994796703038E-2"/>
        </c:manualLayout>
      </c:layout>
      <c:overlay val="0"/>
      <c:spPr>
        <a:noFill/>
        <a:ln>
          <a:noFill/>
        </a:ln>
        <a:effectLst/>
      </c:spPr>
      <c:txPr>
        <a:bodyPr rot="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7.0443706534283709E-2"/>
          <c:y val="0.3014863124031763"/>
          <c:w val="0.90871064014194458"/>
          <c:h val="0.51883764529433818"/>
        </c:manualLayout>
      </c:layout>
      <c:barChart>
        <c:barDir val="col"/>
        <c:grouping val="clustered"/>
        <c:varyColors val="0"/>
        <c:ser>
          <c:idx val="0"/>
          <c:order val="0"/>
          <c:spPr>
            <a:solidFill>
              <a:schemeClr val="accent2">
                <a:lumMod val="75000"/>
                <a:alpha val="85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Лист1!$A$3:$A$12</c:f>
              <c:strCache>
                <c:ptCount val="10"/>
                <c:pt idx="0">
                  <c:v>2010 год</c:v>
                </c:pt>
                <c:pt idx="1">
                  <c:v>2011 год</c:v>
                </c:pt>
                <c:pt idx="2">
                  <c:v>2012 год</c:v>
                </c:pt>
                <c:pt idx="3">
                  <c:v>2013 год</c:v>
                </c:pt>
                <c:pt idx="4">
                  <c:v>2014 год</c:v>
                </c:pt>
                <c:pt idx="5">
                  <c:v>2015 год</c:v>
                </c:pt>
                <c:pt idx="6">
                  <c:v>2016 год</c:v>
                </c:pt>
                <c:pt idx="7">
                  <c:v>2017 год</c:v>
                </c:pt>
                <c:pt idx="8">
                  <c:v>2018 год</c:v>
                </c:pt>
                <c:pt idx="9">
                  <c:v>2019 год</c:v>
                </c:pt>
              </c:strCache>
            </c:strRef>
          </c:cat>
          <c:val>
            <c:numRef>
              <c:f>Лист1!$B$3:$B$12</c:f>
              <c:numCache>
                <c:formatCode>General</c:formatCode>
                <c:ptCount val="10"/>
                <c:pt idx="0">
                  <c:v>708</c:v>
                </c:pt>
                <c:pt idx="1">
                  <c:v>751</c:v>
                </c:pt>
                <c:pt idx="2">
                  <c:v>815</c:v>
                </c:pt>
                <c:pt idx="3">
                  <c:v>1016</c:v>
                </c:pt>
                <c:pt idx="4">
                  <c:v>1309</c:v>
                </c:pt>
                <c:pt idx="5">
                  <c:v>1497</c:v>
                </c:pt>
                <c:pt idx="6">
                  <c:v>808</c:v>
                </c:pt>
                <c:pt idx="7">
                  <c:v>595</c:v>
                </c:pt>
                <c:pt idx="8">
                  <c:v>538</c:v>
                </c:pt>
                <c:pt idx="9">
                  <c:v>486</c:v>
                </c:pt>
              </c:numCache>
            </c:numRef>
          </c:val>
          <c:extLst xmlns:c16r2="http://schemas.microsoft.com/office/drawing/2015/06/chart">
            <c:ext xmlns:c16="http://schemas.microsoft.com/office/drawing/2014/chart" uri="{C3380CC4-5D6E-409C-BE32-E72D297353CC}">
              <c16:uniqueId val="{00000000-EB3F-4B62-B60E-50A8B4178A52}"/>
            </c:ext>
          </c:extLst>
        </c:ser>
        <c:dLbls>
          <c:showLegendKey val="0"/>
          <c:showVal val="1"/>
          <c:showCatName val="0"/>
          <c:showSerName val="0"/>
          <c:showPercent val="0"/>
          <c:showBubbleSize val="0"/>
        </c:dLbls>
        <c:gapWidth val="77"/>
        <c:axId val="347166312"/>
        <c:axId val="347166704"/>
      </c:barChart>
      <c:catAx>
        <c:axId val="347166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0" i="0" u="none" strike="noStrike" kern="1200" cap="none" baseline="0">
                <a:solidFill>
                  <a:sysClr val="windowText" lastClr="000000"/>
                </a:solidFill>
                <a:latin typeface="+mn-lt"/>
                <a:ea typeface="+mn-ea"/>
                <a:cs typeface="+mn-cs"/>
              </a:defRPr>
            </a:pPr>
            <a:endParaRPr lang="ru-RU"/>
          </a:p>
        </c:txPr>
        <c:crossAx val="347166704"/>
        <c:crosses val="autoZero"/>
        <c:auto val="1"/>
        <c:lblAlgn val="ctr"/>
        <c:lblOffset val="100"/>
        <c:noMultiLvlLbl val="0"/>
      </c:catAx>
      <c:valAx>
        <c:axId val="347166704"/>
        <c:scaling>
          <c:orientation val="minMax"/>
          <c:max val="1650"/>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47166312"/>
        <c:crosses val="autoZero"/>
        <c:crossBetween val="between"/>
      </c:valAx>
      <c:spPr>
        <a:noFill/>
        <a:ln>
          <a:noFill/>
        </a:ln>
        <a:effectLst/>
      </c:spPr>
    </c:plotArea>
    <c:plotVisOnly val="1"/>
    <c:dispBlanksAs val="gap"/>
    <c:showDLblsOverMax val="0"/>
  </c:chart>
  <c:spPr>
    <a:noFill/>
    <a:ln w="9525" cap="flat" cmpd="sng" algn="ctr">
      <a:solidFill>
        <a:schemeClr val="bg1">
          <a:lumMod val="7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ru-RU" sz="1200" b="0" kern="0" cap="none" spc="0" baseline="0">
                <a:ln w="0"/>
                <a:solidFill>
                  <a:schemeClr val="tx1"/>
                </a:solidFill>
                <a:effectLst/>
                <a:latin typeface="+mn-lt"/>
                <a:cs typeface="Arial" panose="020B0604020202020204" pitchFamily="34" charset="0"/>
              </a:rPr>
              <a:t>Количество зарегистрированных преступлений в сфере НОН на территории Калужской области</a:t>
            </a:r>
          </a:p>
        </c:rich>
      </c:tx>
      <c:layout>
        <c:manualLayout>
          <c:xMode val="edge"/>
          <c:yMode val="edge"/>
          <c:x val="0.15681453768038492"/>
          <c:y val="0"/>
        </c:manualLayout>
      </c:layout>
      <c:overlay val="1"/>
      <c:spPr>
        <a:noFill/>
        <a:ln>
          <a:noFill/>
        </a:ln>
        <a:effectLst/>
      </c:spPr>
    </c:title>
    <c:autoTitleDeleted val="0"/>
    <c:plotArea>
      <c:layout>
        <c:manualLayout>
          <c:layoutTarget val="inner"/>
          <c:xMode val="edge"/>
          <c:yMode val="edge"/>
          <c:x val="7.0107946821986691E-2"/>
          <c:y val="6.3802154041089701E-2"/>
          <c:w val="0.91210191082802561"/>
          <c:h val="0.75795581918308086"/>
        </c:manualLayout>
      </c:layout>
      <c:barChart>
        <c:barDir val="col"/>
        <c:grouping val="clustered"/>
        <c:varyColors val="1"/>
        <c:ser>
          <c:idx val="0"/>
          <c:order val="0"/>
          <c:tx>
            <c:strRef>
              <c:f>Лист1!$B$1</c:f>
              <c:strCache>
                <c:ptCount val="1"/>
                <c:pt idx="0">
                  <c:v>ФСКН</c:v>
                </c:pt>
              </c:strCache>
            </c:strRef>
          </c:tx>
          <c:spPr>
            <a:solidFill>
              <a:srgbClr val="4F6228"/>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dLbls>
            <c:dLbl>
              <c:idx val="2"/>
              <c:layout>
                <c:manualLayout>
                  <c:x val="-2.13789417423837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 </c:v>
                </c:pt>
                <c:pt idx="7">
                  <c:v>2018 год </c:v>
                </c:pt>
              </c:strCache>
            </c:strRef>
          </c:cat>
          <c:val>
            <c:numRef>
              <c:f>Лист1!$B$2:$B$9</c:f>
              <c:numCache>
                <c:formatCode>General</c:formatCode>
                <c:ptCount val="8"/>
                <c:pt idx="0">
                  <c:v>534</c:v>
                </c:pt>
                <c:pt idx="1">
                  <c:v>637</c:v>
                </c:pt>
                <c:pt idx="2">
                  <c:v>673</c:v>
                </c:pt>
                <c:pt idx="3">
                  <c:v>666</c:v>
                </c:pt>
                <c:pt idx="4">
                  <c:v>206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Lst>
        </c:ser>
        <c:ser>
          <c:idx val="1"/>
          <c:order val="1"/>
          <c:tx>
            <c:strRef>
              <c:f>Лист1!$C$1</c:f>
              <c:strCache>
                <c:ptCount val="1"/>
                <c:pt idx="0">
                  <c:v>МВД</c:v>
                </c:pt>
              </c:strCache>
            </c:strRef>
          </c:tx>
          <c:spPr>
            <a:solidFill>
              <a:srgbClr val="558ED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dLbls>
            <c:dLbl>
              <c:idx val="0"/>
              <c:layout>
                <c:manualLayout>
                  <c:x val="2.137894174238375E-3"/>
                  <c:y val="1.3262599469496022E-2"/>
                </c:manualLayout>
              </c:layout>
              <c:showLegendKey val="0"/>
              <c:showVal val="1"/>
              <c:showCatName val="0"/>
              <c:showSerName val="0"/>
              <c:showPercent val="1"/>
              <c:showBubbleSize val="1"/>
              <c:extLst>
                <c:ext xmlns:c15="http://schemas.microsoft.com/office/drawing/2012/chart" uri="{CE6537A1-D6FC-4f65-9D91-7224C49458BB}"/>
              </c:extLst>
            </c:dLbl>
            <c:dLbl>
              <c:idx val="1"/>
              <c:layout>
                <c:manualLayout>
                  <c:x val="0"/>
                  <c:y val="1.3262599469496022E-2"/>
                </c:manualLayout>
              </c:layout>
              <c:showLegendKey val="0"/>
              <c:showVal val="1"/>
              <c:showCatName val="0"/>
              <c:showSerName val="0"/>
              <c:showPercent val="1"/>
              <c:showBubbleSize val="1"/>
              <c:extLst>
                <c:ext xmlns:c15="http://schemas.microsoft.com/office/drawing/2012/chart" uri="{CE6537A1-D6FC-4f65-9D91-7224C49458BB}"/>
              </c:extLst>
            </c:dLbl>
            <c:dLbl>
              <c:idx val="2"/>
              <c:layout>
                <c:manualLayout>
                  <c:x val="4.27578834847675E-3"/>
                  <c:y val="4.4208664898320073E-3"/>
                </c:manualLayout>
              </c:layout>
              <c:showLegendKey val="0"/>
              <c:showVal val="1"/>
              <c:showCatName val="0"/>
              <c:showSerName val="0"/>
              <c:showPercent val="1"/>
              <c:showBubbleSize val="1"/>
              <c:extLst>
                <c:ext xmlns:c15="http://schemas.microsoft.com/office/drawing/2012/chart" uri="{CE6537A1-D6FC-4f65-9D91-7224C49458BB}"/>
              </c:extLst>
            </c:dLbl>
            <c:dLbl>
              <c:idx val="3"/>
              <c:layout>
                <c:manualLayout>
                  <c:x val="4.1814760610495508E-3"/>
                  <c:y val="2.8887818969667849E-2"/>
                </c:manualLayout>
              </c:layout>
              <c:dLblPos val="outEnd"/>
              <c:showLegendKey val="0"/>
              <c:showVal val="1"/>
              <c:showCatName val="0"/>
              <c:showSerName val="0"/>
              <c:showPercent val="1"/>
              <c:showBubbleSize val="1"/>
              <c:extLst>
                <c:ext xmlns:c15="http://schemas.microsoft.com/office/drawing/2012/chart" uri="{CE6537A1-D6FC-4f65-9D91-7224C49458BB}"/>
              </c:extLst>
            </c:dLbl>
            <c:dLbl>
              <c:idx val="5"/>
              <c:layout>
                <c:manualLayout>
                  <c:x val="4.4235555536851164E-2"/>
                  <c:y val="7.8305032825803894E-2"/>
                </c:manualLayout>
              </c:layout>
              <c:dLblPos val="outEnd"/>
              <c:showLegendKey val="0"/>
              <c:showVal val="1"/>
              <c:showCatName val="0"/>
              <c:showSerName val="0"/>
              <c:showPercent val="1"/>
              <c:showBubbleSize val="1"/>
              <c:extLst>
                <c:ext xmlns:c15="http://schemas.microsoft.com/office/drawing/2012/chart" uri="{CE6537A1-D6FC-4f65-9D91-7224C49458BB}"/>
              </c:extLst>
            </c:dLbl>
            <c:dLbl>
              <c:idx val="6"/>
              <c:layout>
                <c:manualLayout>
                  <c:x val="4.2097661362612789E-2"/>
                  <c:y val="6.8980137429770882E-2"/>
                </c:manualLayout>
              </c:layout>
              <c:dLblPos val="outEnd"/>
              <c:showLegendKey val="0"/>
              <c:showVal val="1"/>
              <c:showCatName val="0"/>
              <c:showSerName val="0"/>
              <c:showPercent val="1"/>
              <c:showBubbleSize val="1"/>
              <c:extLst>
                <c:ext xmlns:c15="http://schemas.microsoft.com/office/drawing/2012/chart" uri="{CE6537A1-D6FC-4f65-9D91-7224C49458BB}"/>
              </c:extLst>
            </c:dLbl>
            <c:dLbl>
              <c:idx val="7"/>
              <c:layout>
                <c:manualLayout>
                  <c:x val="4.0619989310528973E-2"/>
                  <c:y val="6.6312997347480113E-2"/>
                </c:manualLayout>
              </c:layout>
              <c:showLegendKey val="0"/>
              <c:showVal val="1"/>
              <c:showCatName val="0"/>
              <c:showSerName val="0"/>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 </c:v>
                </c:pt>
                <c:pt idx="7">
                  <c:v>2018 год </c:v>
                </c:pt>
              </c:strCache>
            </c:strRef>
          </c:cat>
          <c:val>
            <c:numRef>
              <c:f>Лист1!$C$2:$C$9</c:f>
              <c:numCache>
                <c:formatCode>General</c:formatCode>
                <c:ptCount val="8"/>
                <c:pt idx="0">
                  <c:v>372</c:v>
                </c:pt>
                <c:pt idx="1">
                  <c:v>414</c:v>
                </c:pt>
                <c:pt idx="2">
                  <c:v>642</c:v>
                </c:pt>
                <c:pt idx="3">
                  <c:v>595</c:v>
                </c:pt>
                <c:pt idx="4">
                  <c:v>756</c:v>
                </c:pt>
                <c:pt idx="5">
                  <c:v>1141</c:v>
                </c:pt>
                <c:pt idx="6">
                  <c:v>1278</c:v>
                </c:pt>
                <c:pt idx="7">
                  <c:v>1319</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Lst>
        </c:ser>
        <c:ser>
          <c:idx val="2"/>
          <c:order val="2"/>
          <c:tx>
            <c:strRef>
              <c:f>Лист1!$D$1</c:f>
              <c:strCache>
                <c:ptCount val="1"/>
                <c:pt idx="0">
                  <c:v>Другие правоохранительные органы</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Лист1!$A$2:$A$9</c:f>
              <c:strCache>
                <c:ptCount val="8"/>
                <c:pt idx="0">
                  <c:v>2012 год</c:v>
                </c:pt>
                <c:pt idx="1">
                  <c:v>2013 год</c:v>
                </c:pt>
                <c:pt idx="2">
                  <c:v>2014 год</c:v>
                </c:pt>
                <c:pt idx="3">
                  <c:v>2015 год</c:v>
                </c:pt>
                <c:pt idx="4">
                  <c:v>2016 год</c:v>
                </c:pt>
                <c:pt idx="5">
                  <c:v>2017 год</c:v>
                </c:pt>
                <c:pt idx="6">
                  <c:v>2018 год </c:v>
                </c:pt>
                <c:pt idx="7">
                  <c:v>2018 год </c:v>
                </c:pt>
              </c:strCache>
            </c:strRef>
          </c:cat>
          <c:val>
            <c:numRef>
              <c:f>Лист1!$D$2:$D$9</c:f>
              <c:numCache>
                <c:formatCode>General</c:formatCode>
                <c:ptCount val="8"/>
                <c:pt idx="0">
                  <c:v>6</c:v>
                </c:pt>
                <c:pt idx="1">
                  <c:v>14</c:v>
                </c:pt>
                <c:pt idx="2">
                  <c:v>18</c:v>
                </c:pt>
                <c:pt idx="3">
                  <c:v>18</c:v>
                </c:pt>
                <c:pt idx="4">
                  <c:v>18</c:v>
                </c:pt>
                <c:pt idx="5">
                  <c:v>28</c:v>
                </c:pt>
                <c:pt idx="6">
                  <c:v>49</c:v>
                </c:pt>
                <c:pt idx="7">
                  <c:v>36</c:v>
                </c:pt>
              </c:numCache>
            </c:numRef>
          </c:val>
        </c:ser>
        <c:dLbls>
          <c:showLegendKey val="0"/>
          <c:showVal val="0"/>
          <c:showCatName val="0"/>
          <c:showSerName val="0"/>
          <c:showPercent val="0"/>
          <c:showBubbleSize val="0"/>
        </c:dLbls>
        <c:gapWidth val="57"/>
        <c:overlap val="37"/>
        <c:axId val="347167488"/>
        <c:axId val="347167880"/>
      </c:barChart>
      <c:lineChart>
        <c:grouping val="standard"/>
        <c:varyColors val="1"/>
        <c:ser>
          <c:idx val="3"/>
          <c:order val="3"/>
          <c:tx>
            <c:strRef>
              <c:f>Лист1!$E$1</c:f>
              <c:strCache>
                <c:ptCount val="1"/>
                <c:pt idx="0">
                  <c:v>Всего</c:v>
                </c:pt>
              </c:strCache>
            </c:strRef>
          </c:tx>
          <c:spPr>
            <a:ln w="73025" cap="rnd">
              <a:solidFill>
                <a:srgbClr val="FF0000"/>
              </a:solidFill>
              <a:round/>
            </a:ln>
            <a:effectLst/>
          </c:spPr>
          <c:marker>
            <c:symbol val="circle"/>
            <c:size val="8"/>
            <c:spPr>
              <a:solidFill>
                <a:srgbClr val="FF0000"/>
              </a:solidFill>
              <a:ln w="9525">
                <a:solidFill>
                  <a:srgbClr val="FF0000"/>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2"/>
              <c:layout>
                <c:manualLayout>
                  <c:x val="-4.0876536611437732E-2"/>
                  <c:y val="5.750433384155889E-2"/>
                </c:manualLayout>
              </c:layout>
              <c:dLblPos val="r"/>
              <c:showLegendKey val="0"/>
              <c:showVal val="1"/>
              <c:showCatName val="0"/>
              <c:showSerName val="0"/>
              <c:showPercent val="1"/>
              <c:showBubbleSize val="1"/>
              <c:extLst>
                <c:ext xmlns:c15="http://schemas.microsoft.com/office/drawing/2012/chart" uri="{CE6537A1-D6FC-4f65-9D91-7224C49458BB}"/>
              </c:extLst>
            </c:dLbl>
            <c:dLbl>
              <c:idx val="3"/>
              <c:layout>
                <c:manualLayout>
                  <c:x val="-3.7370390165686891E-2"/>
                  <c:y val="7.7061542203843383E-2"/>
                </c:manualLayout>
              </c:layout>
              <c:dLblPos val="r"/>
              <c:showLegendKey val="0"/>
              <c:showVal val="1"/>
              <c:showCatName val="0"/>
              <c:showSerName val="0"/>
              <c:showPercent val="1"/>
              <c:showBubbleSize val="1"/>
              <c:extLst>
                <c:ext xmlns:c15="http://schemas.microsoft.com/office/drawing/2012/chart" uri="{CE6537A1-D6FC-4f65-9D91-7224C49458BB}"/>
              </c:extLst>
            </c:dLbl>
            <c:dLbl>
              <c:idx val="4"/>
              <c:layout>
                <c:manualLayout>
                  <c:x val="-2.8818813468733297E-2"/>
                  <c:y val="-4.8499342091522381E-2"/>
                </c:manualLayout>
              </c:layout>
              <c:dLblPos val="r"/>
              <c:showLegendKey val="0"/>
              <c:showVal val="1"/>
              <c:showCatName val="0"/>
              <c:showSerName val="0"/>
              <c:showPercent val="1"/>
              <c:showBubbleSize val="1"/>
              <c:extLst>
                <c:ext xmlns:c15="http://schemas.microsoft.com/office/drawing/2012/chart" uri="{CE6537A1-D6FC-4f65-9D91-7224C49458BB}"/>
              </c:extLst>
            </c:dLbl>
            <c:dLbl>
              <c:idx val="6"/>
              <c:layout>
                <c:manualLayout>
                  <c:x val="-3.292912398076521E-2"/>
                  <c:y val="-5.6198939263550213E-2"/>
                </c:manualLayout>
              </c:layout>
              <c:dLblPos val="r"/>
              <c:showLegendKey val="0"/>
              <c:showVal val="1"/>
              <c:showCatName val="0"/>
              <c:showSerName val="0"/>
              <c:showPercent val="1"/>
              <c:showBubbleSiz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1"/>
            <c:showBubbleSize val="1"/>
            <c:showLeaderLines val="0"/>
            <c:extLst>
              <c:ext xmlns:c15="http://schemas.microsoft.com/office/drawing/2012/chart" uri="{CE6537A1-D6FC-4f65-9D91-7224C49458BB}">
                <c15:showLeaderLines val="0"/>
              </c:ext>
            </c:extLst>
          </c:dLbls>
          <c:cat>
            <c:strRef>
              <c:f>Лист1!$A$2:$A$9</c:f>
              <c:strCache>
                <c:ptCount val="8"/>
                <c:pt idx="0">
                  <c:v>2012 год</c:v>
                </c:pt>
                <c:pt idx="1">
                  <c:v>2013 год</c:v>
                </c:pt>
                <c:pt idx="2">
                  <c:v>2014 год</c:v>
                </c:pt>
                <c:pt idx="3">
                  <c:v>2015 год</c:v>
                </c:pt>
                <c:pt idx="4">
                  <c:v>2016 год</c:v>
                </c:pt>
                <c:pt idx="5">
                  <c:v>2017 год</c:v>
                </c:pt>
                <c:pt idx="6">
                  <c:v>2018 год </c:v>
                </c:pt>
                <c:pt idx="7">
                  <c:v>2018 год </c:v>
                </c:pt>
              </c:strCache>
            </c:strRef>
          </c:cat>
          <c:val>
            <c:numRef>
              <c:f>Лист1!$E$2:$E$9</c:f>
              <c:numCache>
                <c:formatCode>General</c:formatCode>
                <c:ptCount val="8"/>
                <c:pt idx="0">
                  <c:v>913</c:v>
                </c:pt>
                <c:pt idx="1">
                  <c:v>1073</c:v>
                </c:pt>
                <c:pt idx="2">
                  <c:v>1340</c:v>
                </c:pt>
                <c:pt idx="3">
                  <c:v>1279</c:v>
                </c:pt>
                <c:pt idx="4">
                  <c:v>985</c:v>
                </c:pt>
                <c:pt idx="5">
                  <c:v>1175</c:v>
                </c:pt>
                <c:pt idx="6">
                  <c:v>1330</c:v>
                </c:pt>
                <c:pt idx="7">
                  <c:v>1355</c:v>
                </c:pt>
              </c:numCache>
            </c:numRef>
          </c:val>
          <c:smooth val="1"/>
        </c:ser>
        <c:dLbls>
          <c:showLegendKey val="0"/>
          <c:showVal val="0"/>
          <c:showCatName val="0"/>
          <c:showSerName val="0"/>
          <c:showPercent val="0"/>
          <c:showBubbleSize val="0"/>
        </c:dLbls>
        <c:marker val="1"/>
        <c:smooth val="0"/>
        <c:axId val="347167488"/>
        <c:axId val="347167880"/>
      </c:lineChart>
      <c:catAx>
        <c:axId val="3471674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ru-RU"/>
          </a:p>
        </c:txPr>
        <c:crossAx val="347167880"/>
        <c:crosses val="autoZero"/>
        <c:auto val="1"/>
        <c:lblAlgn val="ctr"/>
        <c:lblOffset val="100"/>
        <c:noMultiLvlLbl val="1"/>
      </c:catAx>
      <c:valAx>
        <c:axId val="347167880"/>
        <c:scaling>
          <c:orientation val="minMax"/>
        </c:scaling>
        <c:delete val="1"/>
        <c:axPos val="l"/>
        <c:majorGridlines>
          <c:spPr>
            <a:ln w="9525" cap="flat" cmpd="sng" algn="ctr">
              <a:solidFill>
                <a:schemeClr val="bg1">
                  <a:alpha val="10000"/>
                </a:schemeClr>
              </a:solidFill>
              <a:round/>
            </a:ln>
            <a:effectLst/>
          </c:spPr>
        </c:majorGridlines>
        <c:numFmt formatCode="General" sourceLinked="1"/>
        <c:majorTickMark val="none"/>
        <c:minorTickMark val="none"/>
        <c:tickLblPos val="none"/>
        <c:crossAx val="347167488"/>
        <c:crosses val="autoZero"/>
        <c:crossBetween val="between"/>
      </c:valAx>
      <c:spPr>
        <a:gradFill>
          <a:gsLst>
            <a:gs pos="36000">
              <a:schemeClr val="accent1">
                <a:lumMod val="5000"/>
                <a:lumOff val="95000"/>
              </a:schemeClr>
            </a:gs>
            <a:gs pos="85000">
              <a:schemeClr val="accent1">
                <a:lumMod val="45000"/>
                <a:lumOff val="55000"/>
              </a:schemeClr>
            </a:gs>
            <a:gs pos="100000">
              <a:schemeClr val="bg1">
                <a:lumMod val="75000"/>
              </a:schemeClr>
            </a:gs>
          </a:gsLst>
          <a:lin ang="5400000" scaled="1"/>
        </a:gradFill>
        <a:ln cap="rnd">
          <a:solidFill>
            <a:schemeClr val="bg1">
              <a:lumMod val="75000"/>
            </a:schemeClr>
          </a:solidFill>
        </a:ln>
        <a:effectLst/>
      </c:spPr>
    </c:plotArea>
    <c:legend>
      <c:legendPos val="b"/>
      <c:overlay val="0"/>
      <c:spPr>
        <a:no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1"/>
  </c:chart>
  <c:spPr>
    <a:gradFill flip="none" rotWithShape="1">
      <a:gsLst>
        <a:gs pos="36000">
          <a:schemeClr val="accent1">
            <a:lumMod val="5000"/>
            <a:lumOff val="95000"/>
          </a:schemeClr>
        </a:gs>
        <a:gs pos="85000">
          <a:schemeClr val="accent1">
            <a:lumMod val="45000"/>
            <a:lumOff val="55000"/>
          </a:schemeClr>
        </a:gs>
        <a:gs pos="100000">
          <a:schemeClr val="bg1">
            <a:lumMod val="75000"/>
          </a:schemeClr>
        </a:gs>
      </a:gsLst>
      <a:lin ang="5400000" scaled="1"/>
      <a:tileRect/>
    </a:gradFill>
    <a:ln>
      <a:noFill/>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2D30-261C-4D35-B3CC-7C83C696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13675</Words>
  <Characters>77952</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0136-397</dc:creator>
  <cp:lastModifiedBy>Voronov</cp:lastModifiedBy>
  <cp:revision>3</cp:revision>
  <cp:lastPrinted>2020-03-10T08:52:00Z</cp:lastPrinted>
  <dcterms:created xsi:type="dcterms:W3CDTF">2020-07-10T08:40:00Z</dcterms:created>
  <dcterms:modified xsi:type="dcterms:W3CDTF">2020-07-10T08:40:00Z</dcterms:modified>
</cp:coreProperties>
</file>